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B3" w:rsidRPr="00943CC9" w:rsidRDefault="002303B3" w:rsidP="002303B3">
      <w:pPr>
        <w:keepNext/>
        <w:spacing w:after="0" w:line="240" w:lineRule="auto"/>
        <w:jc w:val="center"/>
        <w:outlineLvl w:val="0"/>
        <w:rPr>
          <w:rFonts w:ascii="Arial" w:eastAsia="Calibri" w:hAnsi="Arial" w:cs="Times New Roman"/>
          <w:b/>
          <w:sz w:val="24"/>
          <w:szCs w:val="24"/>
        </w:rPr>
      </w:pPr>
      <w:r w:rsidRPr="00943CC9">
        <w:rPr>
          <w:rFonts w:ascii="Arial" w:eastAsia="Calibri" w:hAnsi="Arial" w:cs="Times New Roman"/>
          <w:b/>
          <w:sz w:val="24"/>
          <w:szCs w:val="24"/>
        </w:rPr>
        <w:t xml:space="preserve">LICITACION PUBLICA Nº </w:t>
      </w:r>
      <w:r>
        <w:rPr>
          <w:rFonts w:ascii="Arial" w:eastAsia="Calibri" w:hAnsi="Arial" w:cs="Times New Roman"/>
          <w:b/>
          <w:sz w:val="24"/>
          <w:szCs w:val="24"/>
        </w:rPr>
        <w:t>539</w:t>
      </w:r>
      <w:r w:rsidRPr="00943CC9">
        <w:rPr>
          <w:rFonts w:ascii="Arial" w:eastAsia="Calibri" w:hAnsi="Arial" w:cs="Times New Roman"/>
          <w:b/>
          <w:sz w:val="24"/>
          <w:szCs w:val="24"/>
        </w:rPr>
        <w:t>/2020</w:t>
      </w:r>
    </w:p>
    <w:p w:rsidR="002303B3" w:rsidRPr="00AE7DD9" w:rsidRDefault="002303B3" w:rsidP="002303B3">
      <w:pPr>
        <w:keepNext/>
        <w:spacing w:after="0" w:line="240" w:lineRule="auto"/>
        <w:jc w:val="center"/>
        <w:outlineLvl w:val="0"/>
        <w:rPr>
          <w:rFonts w:ascii="Times New Roman" w:eastAsia="Calibri" w:hAnsi="Times New Roman" w:cs="Times New Roman"/>
          <w:sz w:val="24"/>
          <w:szCs w:val="20"/>
          <w:u w:val="single"/>
        </w:rPr>
      </w:pPr>
      <w:r w:rsidRPr="00AE7DD9">
        <w:rPr>
          <w:rFonts w:ascii="Times New Roman" w:eastAsia="Calibri" w:hAnsi="Times New Roman" w:cs="Times New Roman"/>
          <w:b/>
          <w:sz w:val="24"/>
          <w:szCs w:val="20"/>
        </w:rPr>
        <w:t>ANEXO I:</w:t>
      </w:r>
      <w:r w:rsidRPr="00AE7DD9">
        <w:rPr>
          <w:rFonts w:ascii="Times New Roman" w:eastAsia="Calibri" w:hAnsi="Times New Roman" w:cs="Times New Roman"/>
          <w:sz w:val="24"/>
          <w:szCs w:val="20"/>
        </w:rPr>
        <w:t xml:space="preserve"> </w:t>
      </w:r>
      <w:r w:rsidRPr="00AE7DD9">
        <w:rPr>
          <w:rFonts w:ascii="Times New Roman" w:eastAsia="Calibri" w:hAnsi="Times New Roman" w:cs="Times New Roman"/>
          <w:b/>
          <w:sz w:val="24"/>
          <w:szCs w:val="20"/>
          <w:u w:val="single"/>
        </w:rPr>
        <w:t>PLIEGO DE CONDICIONES PARTICULARES</w:t>
      </w:r>
    </w:p>
    <w:p w:rsidR="002303B3" w:rsidRPr="00AE7DD9" w:rsidRDefault="002303B3" w:rsidP="002303B3">
      <w:pPr>
        <w:spacing w:after="0" w:line="240" w:lineRule="auto"/>
        <w:rPr>
          <w:rFonts w:ascii="Times New Roman" w:eastAsia="Calibri" w:hAnsi="Times New Roman" w:cs="Times New Roman"/>
          <w:sz w:val="20"/>
          <w:szCs w:val="20"/>
          <w:u w:val="single"/>
        </w:rPr>
      </w:pPr>
    </w:p>
    <w:p w:rsidR="002303B3" w:rsidRPr="00AE7DD9" w:rsidRDefault="002303B3" w:rsidP="002303B3">
      <w:pPr>
        <w:spacing w:after="0" w:line="240" w:lineRule="auto"/>
        <w:jc w:val="both"/>
        <w:rPr>
          <w:rFonts w:ascii="Times New Roman" w:eastAsia="Calibri" w:hAnsi="Times New Roman" w:cs="Times New Roman"/>
          <w:sz w:val="20"/>
          <w:szCs w:val="20"/>
          <w:u w:val="single"/>
        </w:rPr>
      </w:pPr>
      <w:r w:rsidRPr="00AE7DD9">
        <w:rPr>
          <w:rFonts w:ascii="Times New Roman" w:eastAsia="Calibri" w:hAnsi="Times New Roman" w:cs="Times New Roman"/>
          <w:sz w:val="20"/>
          <w:szCs w:val="20"/>
        </w:rPr>
        <w:t xml:space="preserve">ARTÍCULO 1º: </w:t>
      </w:r>
      <w:r w:rsidRPr="00AE7DD9">
        <w:rPr>
          <w:rFonts w:ascii="Times New Roman" w:eastAsia="Calibri" w:hAnsi="Times New Roman" w:cs="Times New Roman"/>
          <w:sz w:val="20"/>
          <w:szCs w:val="20"/>
          <w:u w:val="single"/>
        </w:rPr>
        <w:t>OBJETO:</w:t>
      </w:r>
    </w:p>
    <w:p w:rsidR="002303B3" w:rsidRPr="00AE7DD9" w:rsidRDefault="002303B3" w:rsidP="002303B3">
      <w:pPr>
        <w:spacing w:after="0" w:line="240" w:lineRule="auto"/>
        <w:jc w:val="both"/>
        <w:rPr>
          <w:rFonts w:ascii="Times New Roman" w:hAnsi="Times New Roman" w:cs="Times New Roman"/>
          <w:sz w:val="20"/>
          <w:szCs w:val="20"/>
          <w:lang w:val="es-MX"/>
        </w:rPr>
      </w:pPr>
      <w:r w:rsidRPr="00AE7DD9">
        <w:rPr>
          <w:rFonts w:ascii="Times New Roman" w:eastAsia="Calibri" w:hAnsi="Times New Roman" w:cs="Times New Roman"/>
          <w:sz w:val="20"/>
          <w:szCs w:val="20"/>
        </w:rPr>
        <w:t xml:space="preserve">El presente llamado a </w:t>
      </w:r>
      <w:r w:rsidRPr="00AE7DD9">
        <w:rPr>
          <w:rFonts w:ascii="Times New Roman" w:eastAsia="Calibri" w:hAnsi="Times New Roman" w:cs="Times New Roman"/>
          <w:b/>
          <w:sz w:val="20"/>
          <w:szCs w:val="20"/>
        </w:rPr>
        <w:t>LICITACION PUBLICA</w:t>
      </w:r>
      <w:r w:rsidRPr="00AE7DD9">
        <w:rPr>
          <w:rFonts w:ascii="Times New Roman" w:eastAsia="Calibri" w:hAnsi="Times New Roman" w:cs="Times New Roman"/>
          <w:sz w:val="20"/>
          <w:szCs w:val="20"/>
        </w:rPr>
        <w:t xml:space="preserve"> tiene por objeto </w:t>
      </w:r>
      <w:r w:rsidRPr="00AE7DD9">
        <w:rPr>
          <w:rFonts w:ascii="Times New Roman" w:hAnsi="Times New Roman" w:cs="Times New Roman"/>
          <w:sz w:val="20"/>
          <w:szCs w:val="20"/>
          <w:lang w:val="es-MX"/>
        </w:rPr>
        <w:t xml:space="preserve">la adquisición </w:t>
      </w:r>
      <w:r w:rsidRPr="00AE7DD9">
        <w:rPr>
          <w:rFonts w:ascii="Times New Roman" w:hAnsi="Times New Roman" w:cs="Times New Roman"/>
          <w:sz w:val="20"/>
          <w:szCs w:val="20"/>
          <w:lang w:val="es-ES"/>
        </w:rPr>
        <w:t xml:space="preserve">de artículos de limpieza destinados a ser utilizados en la higienización de los establecimientos educativos rurales y establecimientos educativos con comedores escolares comprendidos en las doce (12) regiones educativas dependientes del Organismo, </w:t>
      </w:r>
      <w:r w:rsidRPr="00AE7DD9">
        <w:rPr>
          <w:rFonts w:ascii="Times New Roman" w:hAnsi="Times New Roman" w:cs="Times New Roman"/>
          <w:sz w:val="20"/>
          <w:szCs w:val="20"/>
          <w:lang w:val="es-MX"/>
        </w:rPr>
        <w:t xml:space="preserve">de acuerdo </w:t>
      </w:r>
      <w:r>
        <w:rPr>
          <w:rFonts w:ascii="Times New Roman" w:hAnsi="Times New Roman" w:cs="Times New Roman"/>
          <w:sz w:val="20"/>
          <w:szCs w:val="20"/>
          <w:lang w:val="es-MX"/>
        </w:rPr>
        <w:t>con</w:t>
      </w:r>
      <w:r w:rsidRPr="00AE7DD9">
        <w:rPr>
          <w:rFonts w:ascii="Times New Roman" w:hAnsi="Times New Roman" w:cs="Times New Roman"/>
          <w:sz w:val="20"/>
          <w:szCs w:val="20"/>
          <w:lang w:val="es-MX"/>
        </w:rPr>
        <w:t xml:space="preserve"> las especificaciones mínimas de los elementos detallados a continuación:</w:t>
      </w:r>
    </w:p>
    <w:p w:rsidR="002303B3" w:rsidRPr="00AE7DD9" w:rsidRDefault="002303B3" w:rsidP="002303B3">
      <w:pPr>
        <w:spacing w:after="0" w:line="240" w:lineRule="auto"/>
        <w:jc w:val="both"/>
        <w:rPr>
          <w:rFonts w:ascii="Times New Roman" w:hAnsi="Times New Roman" w:cs="Times New Roman"/>
          <w:sz w:val="20"/>
          <w:szCs w:val="20"/>
          <w:lang w:val="es-MX"/>
        </w:rPr>
      </w:pPr>
    </w:p>
    <w:tbl>
      <w:tblPr>
        <w:tblStyle w:val="Tablaconcuadrcula"/>
        <w:tblW w:w="9370" w:type="dxa"/>
        <w:tblInd w:w="108" w:type="dxa"/>
        <w:tblLook w:val="04A0" w:firstRow="1" w:lastRow="0" w:firstColumn="1" w:lastColumn="0" w:noHBand="0" w:noVBand="1"/>
      </w:tblPr>
      <w:tblGrid>
        <w:gridCol w:w="1021"/>
        <w:gridCol w:w="1701"/>
        <w:gridCol w:w="6648"/>
      </w:tblGrid>
      <w:tr w:rsidR="002303B3" w:rsidRPr="00AE7DD9" w:rsidTr="00696CB8">
        <w:trPr>
          <w:trHeight w:val="802"/>
        </w:trPr>
        <w:tc>
          <w:tcPr>
            <w:tcW w:w="1021" w:type="dxa"/>
          </w:tcPr>
          <w:p w:rsidR="002303B3" w:rsidRPr="0075387E" w:rsidRDefault="002303B3" w:rsidP="00696CB8">
            <w:pPr>
              <w:pStyle w:val="Sinespaciado"/>
              <w:jc w:val="center"/>
              <w:rPr>
                <w:rFonts w:ascii="Times New Roman" w:hAnsi="Times New Roman" w:cs="Times New Roman"/>
                <w:sz w:val="20"/>
                <w:lang w:val="es-MX"/>
              </w:rPr>
            </w:pPr>
          </w:p>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REN. N°</w:t>
            </w:r>
          </w:p>
        </w:tc>
        <w:tc>
          <w:tcPr>
            <w:tcW w:w="1701" w:type="dxa"/>
          </w:tcPr>
          <w:p w:rsidR="002303B3" w:rsidRPr="0075387E" w:rsidRDefault="002303B3" w:rsidP="00696CB8">
            <w:pPr>
              <w:pStyle w:val="Sinespaciado"/>
              <w:jc w:val="center"/>
              <w:rPr>
                <w:rFonts w:ascii="Times New Roman" w:hAnsi="Times New Roman" w:cs="Times New Roman"/>
                <w:sz w:val="20"/>
                <w:lang w:val="es-MX"/>
              </w:rPr>
            </w:pPr>
          </w:p>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CANTIDAD</w:t>
            </w:r>
          </w:p>
        </w:tc>
        <w:tc>
          <w:tcPr>
            <w:tcW w:w="6648" w:type="dxa"/>
          </w:tcPr>
          <w:p w:rsidR="002303B3" w:rsidRPr="0075387E" w:rsidRDefault="002303B3" w:rsidP="00696CB8">
            <w:pPr>
              <w:pStyle w:val="Sinespaciado"/>
              <w:jc w:val="center"/>
              <w:rPr>
                <w:rFonts w:ascii="Times New Roman" w:hAnsi="Times New Roman" w:cs="Times New Roman"/>
                <w:sz w:val="20"/>
                <w:lang w:val="es-MX"/>
              </w:rPr>
            </w:pPr>
          </w:p>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DESCRIPCIÓN</w:t>
            </w:r>
          </w:p>
        </w:tc>
      </w:tr>
      <w:tr w:rsidR="002303B3" w:rsidRPr="00AE7DD9" w:rsidTr="00696CB8">
        <w:trPr>
          <w:trHeight w:val="430"/>
        </w:trPr>
        <w:tc>
          <w:tcPr>
            <w:tcW w:w="1021" w:type="dxa"/>
            <w:vAlign w:val="center"/>
          </w:tcPr>
          <w:p w:rsidR="002303B3" w:rsidRPr="0075387E" w:rsidRDefault="002303B3" w:rsidP="00696CB8">
            <w:pPr>
              <w:pStyle w:val="Sinespaciado"/>
              <w:jc w:val="center"/>
              <w:rPr>
                <w:rFonts w:ascii="Times New Roman" w:hAnsi="Times New Roman" w:cs="Times New Roman"/>
                <w:sz w:val="20"/>
                <w:lang w:val="es-MX"/>
              </w:rPr>
            </w:pPr>
          </w:p>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1</w:t>
            </w:r>
          </w:p>
        </w:tc>
        <w:tc>
          <w:tcPr>
            <w:tcW w:w="1701" w:type="dxa"/>
            <w:vAlign w:val="center"/>
          </w:tcPr>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2800</w:t>
            </w:r>
          </w:p>
        </w:tc>
        <w:tc>
          <w:tcPr>
            <w:tcW w:w="6648" w:type="dxa"/>
            <w:vAlign w:val="center"/>
          </w:tcPr>
          <w:p w:rsidR="002303B3" w:rsidRPr="0075387E" w:rsidRDefault="002303B3" w:rsidP="00696CB8">
            <w:pPr>
              <w:pStyle w:val="Sinespaciado"/>
              <w:rPr>
                <w:rFonts w:ascii="Times New Roman" w:hAnsi="Times New Roman" w:cs="Times New Roman"/>
                <w:sz w:val="20"/>
                <w:lang w:val="es-MX"/>
              </w:rPr>
            </w:pPr>
            <w:r w:rsidRPr="0075387E">
              <w:rPr>
                <w:rFonts w:ascii="Times New Roman" w:hAnsi="Times New Roman" w:cs="Times New Roman"/>
                <w:sz w:val="20"/>
                <w:lang w:val="es-MX"/>
              </w:rPr>
              <w:t>Escobas  con cabo PVC grande (Escobillones de plástico con cabo de PVC, grande primera calidad).</w:t>
            </w:r>
          </w:p>
        </w:tc>
      </w:tr>
      <w:tr w:rsidR="002303B3" w:rsidRPr="00AE7DD9" w:rsidTr="00696CB8">
        <w:trPr>
          <w:trHeight w:val="367"/>
        </w:trPr>
        <w:tc>
          <w:tcPr>
            <w:tcW w:w="1021" w:type="dxa"/>
            <w:vAlign w:val="center"/>
          </w:tcPr>
          <w:p w:rsidR="002303B3" w:rsidRPr="0075387E" w:rsidRDefault="002303B3" w:rsidP="00696CB8">
            <w:pPr>
              <w:pStyle w:val="Sinespaciado"/>
              <w:jc w:val="center"/>
              <w:rPr>
                <w:rFonts w:ascii="Times New Roman" w:hAnsi="Times New Roman" w:cs="Times New Roman"/>
                <w:sz w:val="20"/>
                <w:lang w:val="es-MX"/>
              </w:rPr>
            </w:pPr>
          </w:p>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2</w:t>
            </w:r>
          </w:p>
        </w:tc>
        <w:tc>
          <w:tcPr>
            <w:tcW w:w="1701" w:type="dxa"/>
            <w:vAlign w:val="center"/>
          </w:tcPr>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2800</w:t>
            </w:r>
          </w:p>
        </w:tc>
        <w:tc>
          <w:tcPr>
            <w:tcW w:w="6648" w:type="dxa"/>
            <w:vAlign w:val="center"/>
          </w:tcPr>
          <w:p w:rsidR="002303B3" w:rsidRPr="0075387E" w:rsidRDefault="002303B3" w:rsidP="00696CB8">
            <w:pPr>
              <w:pStyle w:val="Sinespaciado"/>
              <w:rPr>
                <w:rFonts w:ascii="Times New Roman" w:hAnsi="Times New Roman" w:cs="Times New Roman"/>
                <w:sz w:val="20"/>
                <w:lang w:val="es-MX"/>
              </w:rPr>
            </w:pPr>
            <w:r w:rsidRPr="0075387E">
              <w:rPr>
                <w:rFonts w:ascii="Times New Roman" w:hAnsi="Times New Roman" w:cs="Times New Roman"/>
                <w:sz w:val="20"/>
                <w:lang w:val="es-MX"/>
              </w:rPr>
              <w:t>Escurridor de goma de 40 cm. Primera calidad.</w:t>
            </w:r>
          </w:p>
        </w:tc>
      </w:tr>
      <w:tr w:rsidR="002303B3" w:rsidRPr="00AE7DD9" w:rsidTr="00696CB8">
        <w:trPr>
          <w:trHeight w:val="331"/>
        </w:trPr>
        <w:tc>
          <w:tcPr>
            <w:tcW w:w="1021" w:type="dxa"/>
            <w:vAlign w:val="center"/>
          </w:tcPr>
          <w:p w:rsidR="002303B3" w:rsidRPr="0075387E" w:rsidRDefault="002303B3" w:rsidP="00696CB8">
            <w:pPr>
              <w:pStyle w:val="Sinespaciado"/>
              <w:jc w:val="center"/>
              <w:rPr>
                <w:rFonts w:ascii="Times New Roman" w:hAnsi="Times New Roman" w:cs="Times New Roman"/>
                <w:sz w:val="20"/>
                <w:lang w:val="es-MX"/>
              </w:rPr>
            </w:pPr>
          </w:p>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3</w:t>
            </w:r>
          </w:p>
        </w:tc>
        <w:tc>
          <w:tcPr>
            <w:tcW w:w="1701" w:type="dxa"/>
            <w:vAlign w:val="center"/>
          </w:tcPr>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2800</w:t>
            </w:r>
          </w:p>
        </w:tc>
        <w:tc>
          <w:tcPr>
            <w:tcW w:w="6648" w:type="dxa"/>
            <w:vAlign w:val="center"/>
          </w:tcPr>
          <w:p w:rsidR="002303B3" w:rsidRPr="0075387E" w:rsidRDefault="002303B3" w:rsidP="00696CB8">
            <w:pPr>
              <w:pStyle w:val="Sinespaciado"/>
              <w:rPr>
                <w:rFonts w:ascii="Times New Roman" w:hAnsi="Times New Roman" w:cs="Times New Roman"/>
                <w:sz w:val="20"/>
                <w:lang w:val="es-MX"/>
              </w:rPr>
            </w:pPr>
            <w:r w:rsidRPr="0075387E">
              <w:rPr>
                <w:rFonts w:ascii="Times New Roman" w:hAnsi="Times New Roman" w:cs="Times New Roman"/>
                <w:sz w:val="20"/>
                <w:lang w:val="es-MX"/>
              </w:rPr>
              <w:t>Balde plástico de 11 litros aprox. Primera calidad.</w:t>
            </w:r>
          </w:p>
        </w:tc>
      </w:tr>
      <w:tr w:rsidR="002303B3" w:rsidRPr="00AE7DD9" w:rsidTr="00696CB8">
        <w:tc>
          <w:tcPr>
            <w:tcW w:w="1021" w:type="dxa"/>
            <w:vAlign w:val="center"/>
          </w:tcPr>
          <w:p w:rsidR="002303B3" w:rsidRPr="0075387E" w:rsidRDefault="002303B3" w:rsidP="00696CB8">
            <w:pPr>
              <w:pStyle w:val="Sinespaciado"/>
              <w:jc w:val="center"/>
              <w:rPr>
                <w:rFonts w:ascii="Times New Roman" w:hAnsi="Times New Roman" w:cs="Times New Roman"/>
                <w:sz w:val="20"/>
                <w:lang w:val="es-MX"/>
              </w:rPr>
            </w:pPr>
          </w:p>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4</w:t>
            </w:r>
          </w:p>
        </w:tc>
        <w:tc>
          <w:tcPr>
            <w:tcW w:w="1701" w:type="dxa"/>
            <w:vAlign w:val="center"/>
          </w:tcPr>
          <w:p w:rsidR="002303B3" w:rsidRPr="0075387E" w:rsidRDefault="002303B3" w:rsidP="00696CB8">
            <w:pPr>
              <w:pStyle w:val="Sinespaciado"/>
              <w:jc w:val="center"/>
              <w:rPr>
                <w:rFonts w:ascii="Times New Roman" w:hAnsi="Times New Roman" w:cs="Times New Roman"/>
                <w:sz w:val="20"/>
                <w:lang w:val="es-MX"/>
              </w:rPr>
            </w:pPr>
            <w:r w:rsidRPr="0075387E">
              <w:rPr>
                <w:rFonts w:ascii="Times New Roman" w:hAnsi="Times New Roman" w:cs="Times New Roman"/>
                <w:sz w:val="20"/>
                <w:lang w:val="es-MX"/>
              </w:rPr>
              <w:t>2800</w:t>
            </w:r>
          </w:p>
        </w:tc>
        <w:tc>
          <w:tcPr>
            <w:tcW w:w="6648" w:type="dxa"/>
            <w:vAlign w:val="center"/>
          </w:tcPr>
          <w:p w:rsidR="002303B3" w:rsidRPr="0075387E" w:rsidRDefault="002303B3" w:rsidP="00696CB8">
            <w:pPr>
              <w:pStyle w:val="Sinespaciado"/>
              <w:rPr>
                <w:rFonts w:ascii="Times New Roman" w:hAnsi="Times New Roman" w:cs="Times New Roman"/>
                <w:sz w:val="20"/>
                <w:lang w:val="es-MX"/>
              </w:rPr>
            </w:pPr>
            <w:r w:rsidRPr="0075387E">
              <w:rPr>
                <w:rFonts w:ascii="Times New Roman" w:hAnsi="Times New Roman" w:cs="Times New Roman"/>
                <w:sz w:val="20"/>
                <w:lang w:val="es-MX"/>
              </w:rPr>
              <w:t>Trapo de piso  tejido reforzado de algodón, medidas 50x60cm aprox. primera calidad.</w:t>
            </w:r>
          </w:p>
        </w:tc>
      </w:tr>
    </w:tbl>
    <w:p w:rsidR="002303B3" w:rsidRPr="00AE7DD9" w:rsidRDefault="002303B3" w:rsidP="002303B3">
      <w:pPr>
        <w:spacing w:after="0" w:line="240" w:lineRule="auto"/>
        <w:jc w:val="both"/>
        <w:rPr>
          <w:rFonts w:ascii="Times New Roman" w:hAnsi="Times New Roman" w:cs="Times New Roman"/>
          <w:sz w:val="20"/>
          <w:szCs w:val="20"/>
          <w:lang w:val="es-MX"/>
        </w:rPr>
      </w:pPr>
    </w:p>
    <w:p w:rsidR="002303B3" w:rsidRPr="00AE7DD9" w:rsidRDefault="002303B3" w:rsidP="002303B3">
      <w:pPr>
        <w:spacing w:after="0" w:line="240" w:lineRule="auto"/>
        <w:jc w:val="both"/>
        <w:rPr>
          <w:rFonts w:ascii="Times New Roman" w:hAnsi="Times New Roman" w:cs="Times New Roman"/>
          <w:sz w:val="20"/>
          <w:szCs w:val="20"/>
          <w:lang w:val="es-MX"/>
        </w:rPr>
      </w:pPr>
      <w:r w:rsidRPr="00AE7DD9">
        <w:rPr>
          <w:rFonts w:ascii="Times New Roman" w:hAnsi="Times New Roman" w:cs="Times New Roman"/>
          <w:sz w:val="20"/>
          <w:szCs w:val="20"/>
          <w:lang w:val="es-MX"/>
        </w:rPr>
        <w:t xml:space="preserve">ARTICULO 2°: </w:t>
      </w:r>
      <w:r w:rsidRPr="00AE7DD9">
        <w:rPr>
          <w:rFonts w:ascii="Times New Roman" w:hAnsi="Times New Roman" w:cs="Times New Roman"/>
          <w:sz w:val="20"/>
          <w:szCs w:val="20"/>
          <w:u w:val="single"/>
          <w:lang w:val="es-MX"/>
        </w:rPr>
        <w:t>PRESUPUESTO OFICIAL</w:t>
      </w:r>
      <w:r w:rsidRPr="00AE7DD9">
        <w:rPr>
          <w:rFonts w:ascii="Times New Roman" w:hAnsi="Times New Roman" w:cs="Times New Roman"/>
          <w:sz w:val="20"/>
          <w:szCs w:val="20"/>
          <w:lang w:val="es-MX"/>
        </w:rPr>
        <w:t xml:space="preserve">: </w:t>
      </w:r>
    </w:p>
    <w:p w:rsidR="002303B3" w:rsidRPr="00AE7DD9" w:rsidRDefault="002303B3" w:rsidP="002303B3">
      <w:pPr>
        <w:spacing w:after="0" w:line="240" w:lineRule="auto"/>
        <w:jc w:val="both"/>
        <w:rPr>
          <w:rFonts w:ascii="Times New Roman" w:hAnsi="Times New Roman" w:cs="Times New Roman"/>
          <w:sz w:val="20"/>
          <w:szCs w:val="20"/>
          <w:lang w:val="es-MX"/>
        </w:rPr>
      </w:pPr>
      <w:r w:rsidRPr="00AE7DD9">
        <w:rPr>
          <w:rFonts w:ascii="Times New Roman" w:hAnsi="Times New Roman" w:cs="Times New Roman"/>
          <w:sz w:val="20"/>
          <w:szCs w:val="20"/>
          <w:lang w:val="es-MX"/>
        </w:rPr>
        <w:t xml:space="preserve">El monto total previsto para la contratación consignada en el Artículo 1° se ha estimado aproximadamente la suma de </w:t>
      </w:r>
      <w:r w:rsidRPr="00AE7DD9">
        <w:rPr>
          <w:rFonts w:ascii="Times New Roman" w:hAnsi="Times New Roman" w:cs="Times New Roman"/>
          <w:sz w:val="20"/>
          <w:szCs w:val="20"/>
          <w:lang w:val="es-ES"/>
        </w:rPr>
        <w:t>pesos un millón novecientos sesenta mil ($1.960.000,00)</w:t>
      </w:r>
      <w:r w:rsidRPr="00AE7DD9">
        <w:rPr>
          <w:rFonts w:ascii="Times New Roman" w:hAnsi="Times New Roman" w:cs="Times New Roman"/>
          <w:sz w:val="20"/>
          <w:szCs w:val="20"/>
          <w:lang w:val="es-MX"/>
        </w:rPr>
        <w:t>. El precio del pliego será de pesos doscientos ($200,00), en papel sellado de la Administración Tributará Provincial -ATP-</w:t>
      </w:r>
    </w:p>
    <w:p w:rsidR="002303B3" w:rsidRPr="00AE7DD9" w:rsidRDefault="002303B3" w:rsidP="002303B3">
      <w:pPr>
        <w:spacing w:after="0" w:line="240" w:lineRule="auto"/>
        <w:jc w:val="both"/>
        <w:rPr>
          <w:rFonts w:ascii="Times New Roman" w:hAnsi="Times New Roman" w:cs="Times New Roman"/>
          <w:color w:val="FF0000"/>
          <w:sz w:val="20"/>
          <w:szCs w:val="20"/>
          <w:lang w:val="es-MX"/>
        </w:rPr>
      </w:pPr>
    </w:p>
    <w:p w:rsidR="002303B3" w:rsidRPr="00AE7DD9" w:rsidRDefault="002303B3" w:rsidP="002303B3">
      <w:pPr>
        <w:spacing w:after="0" w:line="240" w:lineRule="auto"/>
        <w:jc w:val="both"/>
        <w:rPr>
          <w:rFonts w:ascii="Times New Roman" w:eastAsia="Calibri" w:hAnsi="Times New Roman" w:cs="Times New Roman"/>
          <w:sz w:val="20"/>
          <w:szCs w:val="20"/>
          <w:u w:val="single"/>
        </w:rPr>
      </w:pPr>
      <w:r w:rsidRPr="00AE7DD9">
        <w:rPr>
          <w:rFonts w:ascii="Times New Roman" w:eastAsia="Calibri" w:hAnsi="Times New Roman" w:cs="Times New Roman"/>
          <w:sz w:val="20"/>
          <w:szCs w:val="20"/>
        </w:rPr>
        <w:t xml:space="preserve">ARTÍCULO 3º: </w:t>
      </w:r>
      <w:r w:rsidRPr="00AE7DD9">
        <w:rPr>
          <w:rFonts w:ascii="Times New Roman" w:eastAsia="Calibri" w:hAnsi="Times New Roman" w:cs="Times New Roman"/>
          <w:sz w:val="20"/>
          <w:szCs w:val="20"/>
          <w:u w:val="single"/>
        </w:rPr>
        <w:t>LUGAR Y FECHA DE LA APERTURA:</w:t>
      </w:r>
    </w:p>
    <w:p w:rsidR="002303B3" w:rsidRPr="00AE7DD9" w:rsidRDefault="002303B3" w:rsidP="002303B3">
      <w:pPr>
        <w:spacing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La apertura se efectuará en el Salón “Eugenio </w:t>
      </w:r>
      <w:proofErr w:type="spellStart"/>
      <w:r w:rsidRPr="00AE7DD9">
        <w:rPr>
          <w:rFonts w:ascii="Times New Roman" w:eastAsia="Calibri" w:hAnsi="Times New Roman" w:cs="Times New Roman"/>
          <w:sz w:val="20"/>
          <w:szCs w:val="20"/>
        </w:rPr>
        <w:t>Salom</w:t>
      </w:r>
      <w:proofErr w:type="spellEnd"/>
      <w:r w:rsidRPr="00AE7DD9">
        <w:rPr>
          <w:rFonts w:ascii="Times New Roman" w:eastAsia="Calibri" w:hAnsi="Times New Roman" w:cs="Times New Roman"/>
          <w:sz w:val="20"/>
          <w:szCs w:val="20"/>
        </w:rPr>
        <w:t>” del Ministerio de Educación, Cultura, Ciencia y Tecnología, sito en Gobernador Bosch 99 - el día</w:t>
      </w:r>
      <w:r>
        <w:rPr>
          <w:rFonts w:ascii="Times New Roman" w:eastAsia="Calibri" w:hAnsi="Times New Roman" w:cs="Times New Roman"/>
          <w:sz w:val="20"/>
          <w:szCs w:val="20"/>
        </w:rPr>
        <w:t xml:space="preserve"> 02-12-20,</w:t>
      </w:r>
      <w:r w:rsidRPr="00AE7DD9">
        <w:rPr>
          <w:rFonts w:ascii="Times New Roman" w:eastAsia="Calibri" w:hAnsi="Times New Roman" w:cs="Times New Roman"/>
          <w:sz w:val="20"/>
          <w:szCs w:val="20"/>
        </w:rPr>
        <w:t xml:space="preserve"> a las</w:t>
      </w:r>
      <w:r>
        <w:rPr>
          <w:rFonts w:ascii="Times New Roman" w:eastAsia="Calibri" w:hAnsi="Times New Roman" w:cs="Times New Roman"/>
          <w:sz w:val="20"/>
          <w:szCs w:val="20"/>
        </w:rPr>
        <w:t xml:space="preserve"> 11:00</w:t>
      </w:r>
      <w:r w:rsidRPr="00AE7DD9">
        <w:rPr>
          <w:rFonts w:ascii="Times New Roman" w:eastAsia="Calibri" w:hAnsi="Times New Roman" w:cs="Times New Roman"/>
          <w:sz w:val="20"/>
          <w:szCs w:val="20"/>
        </w:rPr>
        <w:t xml:space="preserve">hs. </w:t>
      </w: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ARTÍCULO 4º:</w:t>
      </w:r>
      <w:r w:rsidRPr="00AE7DD9">
        <w:rPr>
          <w:rFonts w:ascii="Times New Roman" w:eastAsia="Calibri" w:hAnsi="Times New Roman" w:cs="Times New Roman"/>
          <w:sz w:val="20"/>
          <w:szCs w:val="20"/>
          <w:u w:val="single"/>
        </w:rPr>
        <w:t xml:space="preserve"> RECEPCIÓN DE LAS OFERTAS</w:t>
      </w:r>
      <w:r w:rsidRPr="00AE7DD9">
        <w:rPr>
          <w:rFonts w:ascii="Times New Roman" w:eastAsia="Calibri" w:hAnsi="Times New Roman" w:cs="Times New Roman"/>
          <w:sz w:val="20"/>
          <w:szCs w:val="20"/>
        </w:rPr>
        <w:t xml:space="preserve">: </w:t>
      </w:r>
    </w:p>
    <w:p w:rsidR="002303B3" w:rsidRPr="00AE7DD9" w:rsidRDefault="002303B3" w:rsidP="002303B3">
      <w:pPr>
        <w:pStyle w:val="Sangra3detindependiente"/>
        <w:spacing w:after="0" w:line="240" w:lineRule="auto"/>
        <w:ind w:left="0"/>
        <w:jc w:val="both"/>
        <w:rPr>
          <w:rFonts w:ascii="Times New Roman" w:hAnsi="Times New Roman" w:cs="Times New Roman"/>
          <w:sz w:val="20"/>
          <w:szCs w:val="20"/>
        </w:rPr>
      </w:pPr>
      <w:r w:rsidRPr="00AE7DD9">
        <w:rPr>
          <w:rFonts w:ascii="Times New Roman" w:hAnsi="Times New Roman" w:cs="Times New Roman"/>
          <w:sz w:val="20"/>
          <w:szCs w:val="20"/>
        </w:rPr>
        <w:t xml:space="preserve">Los sobres serán recibidos en la Mesa de Entradas de la Dirección de Administración del Ministerio de Educación, </w:t>
      </w:r>
      <w:r w:rsidRPr="00AE7DD9">
        <w:rPr>
          <w:rFonts w:ascii="Times New Roman" w:hAnsi="Times New Roman" w:cs="Times New Roman"/>
          <w:sz w:val="20"/>
          <w:szCs w:val="20"/>
          <w:lang w:val="es-MX"/>
        </w:rPr>
        <w:t>Cultura, Ciencia y Tecnología</w:t>
      </w:r>
      <w:r w:rsidRPr="00AE7DD9">
        <w:rPr>
          <w:rFonts w:ascii="Times New Roman" w:hAnsi="Times New Roman" w:cs="Times New Roman"/>
          <w:sz w:val="20"/>
          <w:szCs w:val="20"/>
        </w:rPr>
        <w:t xml:space="preserve">, hasta el día y hora fijada para la apertura de los mismos y con la sola presencia del titular de la razón social o por quienes tengan el poder legal para representarla. </w:t>
      </w:r>
    </w:p>
    <w:p w:rsidR="002303B3" w:rsidRPr="00AE7DD9" w:rsidRDefault="002303B3" w:rsidP="002303B3">
      <w:pPr>
        <w:pStyle w:val="Sangra3detindependiente"/>
        <w:spacing w:after="0" w:line="240" w:lineRule="auto"/>
        <w:ind w:left="0"/>
        <w:jc w:val="both"/>
        <w:rPr>
          <w:rFonts w:ascii="Times New Roman" w:hAnsi="Times New Roman" w:cs="Times New Roman"/>
          <w:sz w:val="20"/>
          <w:szCs w:val="20"/>
        </w:rPr>
      </w:pPr>
    </w:p>
    <w:p w:rsidR="002303B3" w:rsidRPr="00AE7DD9" w:rsidRDefault="002303B3" w:rsidP="002303B3">
      <w:pPr>
        <w:pStyle w:val="Sangra3detindependiente"/>
        <w:spacing w:after="0" w:line="240" w:lineRule="auto"/>
        <w:ind w:left="0"/>
        <w:jc w:val="both"/>
        <w:rPr>
          <w:rFonts w:ascii="Times New Roman" w:hAnsi="Times New Roman" w:cs="Times New Roman"/>
          <w:sz w:val="20"/>
          <w:szCs w:val="20"/>
        </w:rPr>
      </w:pPr>
      <w:r w:rsidRPr="00AE7DD9">
        <w:rPr>
          <w:rFonts w:ascii="Times New Roman" w:eastAsia="Calibri" w:hAnsi="Times New Roman" w:cs="Times New Roman"/>
          <w:sz w:val="20"/>
          <w:szCs w:val="20"/>
        </w:rPr>
        <w:t>ARTÍCULO 5º:</w:t>
      </w:r>
      <w:r w:rsidRPr="00AE7DD9">
        <w:rPr>
          <w:rFonts w:ascii="Times New Roman" w:eastAsia="Calibri" w:hAnsi="Times New Roman" w:cs="Times New Roman"/>
          <w:sz w:val="20"/>
          <w:szCs w:val="20"/>
          <w:u w:val="single"/>
        </w:rPr>
        <w:t xml:space="preserve"> MODO DE COTIZAR:</w:t>
      </w:r>
    </w:p>
    <w:p w:rsidR="002303B3" w:rsidRPr="00AE7DD9" w:rsidRDefault="002303B3" w:rsidP="002303B3">
      <w:pPr>
        <w:pStyle w:val="Sangra3detindependiente"/>
        <w:spacing w:after="0" w:line="240" w:lineRule="auto"/>
        <w:ind w:left="0"/>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Los oferentes deberán cotizar los precios netos de descuentos, incluido el Impuesto al Valor Agregado sin discriminar, indicando el precio unitario y total de la oferta en números como en letra.</w:t>
      </w:r>
    </w:p>
    <w:p w:rsidR="002303B3" w:rsidRPr="00AE7DD9" w:rsidRDefault="002303B3" w:rsidP="002303B3">
      <w:pPr>
        <w:pStyle w:val="Sangra3detindependiente"/>
        <w:spacing w:after="0" w:line="240" w:lineRule="auto"/>
        <w:ind w:left="0"/>
        <w:jc w:val="both"/>
        <w:rPr>
          <w:rFonts w:ascii="Times New Roman" w:hAnsi="Times New Roman" w:cs="Times New Roman"/>
          <w:sz w:val="20"/>
          <w:szCs w:val="20"/>
        </w:rPr>
      </w:pP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ARTÍCULO 6º: </w:t>
      </w:r>
      <w:r w:rsidRPr="00AE7DD9">
        <w:rPr>
          <w:rFonts w:ascii="Times New Roman" w:eastAsia="Calibri" w:hAnsi="Times New Roman" w:cs="Times New Roman"/>
          <w:sz w:val="20"/>
          <w:szCs w:val="20"/>
          <w:u w:val="single"/>
        </w:rPr>
        <w:t>PRESENTACION DE LAS OFERTAS:</w:t>
      </w:r>
    </w:p>
    <w:p w:rsidR="002303B3" w:rsidRPr="00AE7DD9" w:rsidRDefault="002303B3" w:rsidP="002303B3">
      <w:pPr>
        <w:pStyle w:val="Sangra3detindependiente"/>
        <w:spacing w:after="200"/>
        <w:ind w:left="0"/>
        <w:jc w:val="both"/>
        <w:rPr>
          <w:rFonts w:ascii="Times New Roman" w:hAnsi="Times New Roman" w:cs="Times New Roman"/>
          <w:sz w:val="20"/>
          <w:szCs w:val="20"/>
        </w:rPr>
      </w:pPr>
      <w:r w:rsidRPr="00AE7DD9">
        <w:rPr>
          <w:rFonts w:ascii="Times New Roman" w:hAnsi="Times New Roman" w:cs="Times New Roman"/>
          <w:sz w:val="20"/>
          <w:szCs w:val="20"/>
        </w:rPr>
        <w:t>Para la presentación de las propuestas, se utilizará un sobre perfectamente cerrado, sin marcas ni sellos que permitan su identificación. Únicamente se hará mención a la siguiente leyenda:</w:t>
      </w:r>
    </w:p>
    <w:p w:rsidR="002303B3" w:rsidRPr="00AE7DD9" w:rsidRDefault="002303B3" w:rsidP="002303B3">
      <w:pPr>
        <w:pStyle w:val="Sangra3detindependiente"/>
        <w:spacing w:after="0"/>
        <w:ind w:left="0"/>
        <w:jc w:val="center"/>
        <w:rPr>
          <w:rFonts w:ascii="Times New Roman" w:hAnsi="Times New Roman" w:cs="Times New Roman"/>
          <w:b/>
          <w:sz w:val="20"/>
          <w:szCs w:val="20"/>
        </w:rPr>
      </w:pPr>
      <w:r w:rsidRPr="00AE7DD9">
        <w:rPr>
          <w:rFonts w:ascii="Times New Roman" w:hAnsi="Times New Roman" w:cs="Times New Roman"/>
          <w:b/>
          <w:sz w:val="20"/>
          <w:szCs w:val="20"/>
        </w:rPr>
        <w:t xml:space="preserve">Departamento de Contrataciones del Ministerio de Educación, </w:t>
      </w:r>
      <w:r w:rsidRPr="00AE7DD9">
        <w:rPr>
          <w:rFonts w:ascii="Times New Roman" w:hAnsi="Times New Roman" w:cs="Times New Roman"/>
          <w:b/>
          <w:sz w:val="20"/>
          <w:szCs w:val="20"/>
          <w:lang w:val="es-MX"/>
        </w:rPr>
        <w:t>Cultura, Ciencia y Tecnología</w:t>
      </w:r>
    </w:p>
    <w:p w:rsidR="002303B3" w:rsidRPr="00AE7DD9" w:rsidRDefault="002303B3" w:rsidP="002303B3">
      <w:pPr>
        <w:pStyle w:val="Textoindependiente3"/>
        <w:spacing w:after="0"/>
        <w:ind w:left="993"/>
        <w:rPr>
          <w:rFonts w:ascii="Times New Roman" w:hAnsi="Times New Roman" w:cs="Times New Roman"/>
          <w:sz w:val="20"/>
          <w:szCs w:val="20"/>
        </w:rPr>
      </w:pPr>
      <w:r w:rsidRPr="00AE7DD9">
        <w:rPr>
          <w:rFonts w:ascii="Times New Roman" w:hAnsi="Times New Roman" w:cs="Times New Roman"/>
          <w:sz w:val="20"/>
          <w:szCs w:val="20"/>
        </w:rPr>
        <w:t>Objeto: Adquisición de...................................................</w:t>
      </w:r>
    </w:p>
    <w:p w:rsidR="002303B3" w:rsidRPr="00AE7DD9" w:rsidRDefault="002303B3" w:rsidP="002303B3">
      <w:pPr>
        <w:pStyle w:val="Textoindependiente3"/>
        <w:spacing w:after="0"/>
        <w:ind w:left="993"/>
        <w:rPr>
          <w:rFonts w:ascii="Times New Roman" w:hAnsi="Times New Roman" w:cs="Times New Roman"/>
          <w:sz w:val="20"/>
          <w:szCs w:val="20"/>
        </w:rPr>
      </w:pPr>
      <w:r w:rsidRPr="00AE7DD9">
        <w:rPr>
          <w:rFonts w:ascii="Times New Roman" w:hAnsi="Times New Roman" w:cs="Times New Roman"/>
          <w:sz w:val="20"/>
          <w:szCs w:val="20"/>
        </w:rPr>
        <w:t>LICITACION PÚBLICA Nº: ....................................................</w:t>
      </w:r>
    </w:p>
    <w:p w:rsidR="002303B3" w:rsidRPr="00AE7DD9" w:rsidRDefault="002303B3" w:rsidP="002303B3">
      <w:pPr>
        <w:pStyle w:val="Textoindependiente3"/>
        <w:spacing w:after="0"/>
        <w:ind w:left="993"/>
        <w:rPr>
          <w:rFonts w:ascii="Times New Roman" w:hAnsi="Times New Roman" w:cs="Times New Roman"/>
          <w:sz w:val="20"/>
          <w:szCs w:val="20"/>
        </w:rPr>
      </w:pPr>
      <w:r w:rsidRPr="00AE7DD9">
        <w:rPr>
          <w:rFonts w:ascii="Times New Roman" w:hAnsi="Times New Roman" w:cs="Times New Roman"/>
          <w:sz w:val="20"/>
          <w:szCs w:val="20"/>
        </w:rPr>
        <w:t xml:space="preserve">Fecha de apertura: .............................Hora:.................. </w:t>
      </w:r>
    </w:p>
    <w:p w:rsidR="002303B3" w:rsidRPr="00AE7DD9" w:rsidRDefault="002303B3" w:rsidP="002303B3">
      <w:pPr>
        <w:pStyle w:val="Textoindependiente3"/>
        <w:spacing w:after="0"/>
        <w:ind w:left="993"/>
        <w:rPr>
          <w:rFonts w:ascii="Times New Roman" w:hAnsi="Times New Roman" w:cs="Times New Roman"/>
          <w:sz w:val="20"/>
          <w:szCs w:val="20"/>
        </w:rPr>
      </w:pPr>
    </w:p>
    <w:p w:rsidR="002303B3" w:rsidRPr="00AE7DD9" w:rsidRDefault="002303B3" w:rsidP="002303B3">
      <w:pPr>
        <w:pStyle w:val="Textoindependiente3"/>
        <w:rPr>
          <w:rFonts w:ascii="Times New Roman" w:hAnsi="Times New Roman" w:cs="Times New Roman"/>
          <w:b/>
          <w:sz w:val="20"/>
          <w:szCs w:val="20"/>
        </w:rPr>
      </w:pPr>
      <w:r w:rsidRPr="00AE7DD9">
        <w:rPr>
          <w:rFonts w:ascii="Times New Roman" w:hAnsi="Times New Roman" w:cs="Times New Roman"/>
          <w:b/>
          <w:sz w:val="20"/>
          <w:szCs w:val="20"/>
        </w:rPr>
        <w:t>El sobre contendrá la siguiente documentación:</w:t>
      </w:r>
    </w:p>
    <w:p w:rsidR="002303B3" w:rsidRPr="00AE7DD9"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Devolución de Pliegos de Condiciones Particulares con todas sus fojas: firmados por el Oferente habilitado, como constancia fehaciente de total aceptación de las condiciones establecidas en los mismos.</w:t>
      </w:r>
    </w:p>
    <w:p w:rsidR="002303B3" w:rsidRPr="00AE7DD9"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Cuando la misma fue</w:t>
      </w:r>
      <w:r>
        <w:rPr>
          <w:rFonts w:ascii="Times New Roman" w:eastAsia="Calibri" w:hAnsi="Times New Roman" w:cs="Times New Roman"/>
          <w:sz w:val="20"/>
          <w:szCs w:val="20"/>
        </w:rPr>
        <w:t>ra</w:t>
      </w:r>
      <w:r w:rsidRPr="00AE7DD9">
        <w:rPr>
          <w:rFonts w:ascii="Times New Roman" w:eastAsia="Calibri" w:hAnsi="Times New Roman" w:cs="Times New Roman"/>
          <w:sz w:val="20"/>
          <w:szCs w:val="20"/>
        </w:rPr>
        <w:t xml:space="preserve">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2303B3" w:rsidRPr="00AE7DD9"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Se ac</w:t>
      </w:r>
      <w:r>
        <w:rPr>
          <w:rFonts w:ascii="Times New Roman" w:eastAsia="Calibri" w:hAnsi="Times New Roman" w:cs="Times New Roman"/>
          <w:sz w:val="20"/>
          <w:szCs w:val="20"/>
        </w:rPr>
        <w:t>eptarán</w:t>
      </w:r>
      <w:r w:rsidRPr="00AE7DD9">
        <w:rPr>
          <w:rFonts w:ascii="Times New Roman" w:eastAsia="Calibri" w:hAnsi="Times New Roman" w:cs="Times New Roman"/>
          <w:sz w:val="20"/>
          <w:szCs w:val="20"/>
        </w:rPr>
        <w:t xml:space="preserve"> solo las ofertas de los Proveedores inscriptos en el ramo especifico de la licitación.</w:t>
      </w:r>
    </w:p>
    <w:p w:rsidR="002303B3" w:rsidRPr="00AE7DD9"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AE7DD9">
        <w:rPr>
          <w:rFonts w:ascii="Times New Roman" w:hAnsi="Times New Roman" w:cs="Times New Roman"/>
          <w:sz w:val="20"/>
          <w:szCs w:val="20"/>
        </w:rPr>
        <w:t>Declaración Jurada de no encontrarse dentro de las incompatibilidades previstas en el artículo 67 de la Constitución Provincial.-</w:t>
      </w:r>
    </w:p>
    <w:p w:rsidR="002303B3" w:rsidRPr="00AE7DD9"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AE7DD9">
        <w:rPr>
          <w:rFonts w:ascii="Times New Roman" w:hAnsi="Times New Roman" w:cs="Times New Roman"/>
          <w:sz w:val="20"/>
          <w:szCs w:val="20"/>
        </w:rPr>
        <w:t>La propuesta u oferta en original y duplicado, debiendo contar con el correspondiente sellado de ley (ATP).</w:t>
      </w:r>
    </w:p>
    <w:p w:rsidR="002303B3" w:rsidRPr="00AE7DD9"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AE7DD9">
        <w:rPr>
          <w:rFonts w:ascii="Times New Roman" w:hAnsi="Times New Roman" w:cs="Times New Roman"/>
          <w:sz w:val="20"/>
          <w:szCs w:val="20"/>
        </w:rPr>
        <w:t xml:space="preserve">En caso que las </w:t>
      </w:r>
      <w:r>
        <w:rPr>
          <w:rFonts w:ascii="Times New Roman" w:hAnsi="Times New Roman" w:cs="Times New Roman"/>
          <w:sz w:val="20"/>
          <w:szCs w:val="20"/>
        </w:rPr>
        <w:t>fueran p</w:t>
      </w:r>
      <w:r w:rsidRPr="00AE7DD9">
        <w:rPr>
          <w:rFonts w:ascii="Times New Roman" w:hAnsi="Times New Roman" w:cs="Times New Roman"/>
          <w:sz w:val="20"/>
          <w:szCs w:val="20"/>
        </w:rPr>
        <w:t>resentadas por personas jurídicas</w:t>
      </w:r>
      <w:r>
        <w:rPr>
          <w:rFonts w:ascii="Times New Roman" w:hAnsi="Times New Roman" w:cs="Times New Roman"/>
          <w:sz w:val="20"/>
          <w:szCs w:val="20"/>
        </w:rPr>
        <w:t xml:space="preserve">, deberán </w:t>
      </w:r>
      <w:r w:rsidRPr="00AE7DD9">
        <w:rPr>
          <w:rFonts w:ascii="Times New Roman" w:hAnsi="Times New Roman" w:cs="Times New Roman"/>
          <w:sz w:val="20"/>
          <w:szCs w:val="20"/>
        </w:rPr>
        <w:t>adjuntar instrumento legal de constitución de la sociedad o instrumento legal que acredite la facultad de suscribir las mismas, debidamente certificado.</w:t>
      </w:r>
    </w:p>
    <w:p w:rsidR="002303B3" w:rsidRPr="00AE7DD9" w:rsidRDefault="002303B3" w:rsidP="002303B3">
      <w:pPr>
        <w:pStyle w:val="Textoindependiente"/>
        <w:numPr>
          <w:ilvl w:val="0"/>
          <w:numId w:val="7"/>
        </w:numPr>
        <w:jc w:val="both"/>
        <w:rPr>
          <w:rFonts w:ascii="Times New Roman" w:hAnsi="Times New Roman"/>
          <w:b/>
          <w:sz w:val="20"/>
        </w:rPr>
      </w:pPr>
      <w:r w:rsidRPr="00AE7DD9">
        <w:rPr>
          <w:rFonts w:ascii="Times New Roman" w:hAnsi="Times New Roman"/>
          <w:sz w:val="20"/>
        </w:rPr>
        <w:t>Documentos públicos y/o privados que demuestren fehacientemente la representatividad legal del firmante de la propuesta y las facultades de quien comprometa a la firma en los actos de Licitaciones (Fotocopia de DNI, Acta de Asamblea que aprueba autoridades).</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Garantía de oferta: el 1% del valor cotizado. (Sin vencimiento)</w:t>
      </w:r>
      <w:r>
        <w:rPr>
          <w:rFonts w:ascii="Times New Roman" w:eastAsia="Calibri" w:hAnsi="Times New Roman" w:cs="Times New Roman"/>
          <w:sz w:val="20"/>
          <w:szCs w:val="20"/>
        </w:rPr>
        <w:t>.</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 xml:space="preserve">Adjuntar constancia de </w:t>
      </w:r>
      <w:r>
        <w:rPr>
          <w:rFonts w:ascii="Times New Roman" w:eastAsia="Calibri" w:hAnsi="Times New Roman" w:cs="Times New Roman"/>
          <w:sz w:val="20"/>
          <w:szCs w:val="20"/>
        </w:rPr>
        <w:t>inscripción actualizada – AFIP.</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Adjuntar const</w:t>
      </w:r>
      <w:r>
        <w:rPr>
          <w:rFonts w:ascii="Times New Roman" w:eastAsia="Calibri" w:hAnsi="Times New Roman" w:cs="Times New Roman"/>
          <w:sz w:val="20"/>
          <w:szCs w:val="20"/>
        </w:rPr>
        <w:t>ancia de inscripción ante ATP.</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Adjuntar constancia actualizada de regularización tributaria expedida por A.T.P.-</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 xml:space="preserve">Adjuntar constancia de cuentas </w:t>
      </w:r>
      <w:proofErr w:type="spellStart"/>
      <w:r w:rsidRPr="00EE6566">
        <w:rPr>
          <w:rFonts w:ascii="Times New Roman" w:eastAsia="Calibri" w:hAnsi="Times New Roman" w:cs="Times New Roman"/>
          <w:sz w:val="20"/>
          <w:szCs w:val="20"/>
        </w:rPr>
        <w:t>ctes</w:t>
      </w:r>
      <w:proofErr w:type="spellEnd"/>
      <w:r w:rsidRPr="00EE6566">
        <w:rPr>
          <w:rFonts w:ascii="Times New Roman" w:eastAsia="Calibri" w:hAnsi="Times New Roman" w:cs="Times New Roman"/>
          <w:sz w:val="20"/>
          <w:szCs w:val="20"/>
        </w:rPr>
        <w:t xml:space="preserve"> y/o caja de ahorro habilitadas en el Nuevo Banco del Chaco S.A.-</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 xml:space="preserve">Adjuntar constancia de inscripción actualizada del Registro de Proveedores. </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lastRenderedPageBreak/>
        <w:t>Renuncia al fuero Federal, aceptando la jurisdicción de los Tribunales Ordinarios de la ciudad de Resistencia Chaco.</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Especificar marca y/o descripción del artículo cotizado.</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Adjuntar muestras. La no presentación de la misma, motivar</w:t>
      </w:r>
      <w:r>
        <w:rPr>
          <w:rFonts w:ascii="Times New Roman" w:eastAsia="Calibri" w:hAnsi="Times New Roman" w:cs="Times New Roman"/>
          <w:sz w:val="20"/>
          <w:szCs w:val="20"/>
        </w:rPr>
        <w:t>á</w:t>
      </w:r>
      <w:r w:rsidRPr="00EE6566">
        <w:rPr>
          <w:rFonts w:ascii="Times New Roman" w:eastAsia="Calibri" w:hAnsi="Times New Roman" w:cs="Times New Roman"/>
          <w:sz w:val="20"/>
          <w:szCs w:val="20"/>
        </w:rPr>
        <w:t xml:space="preserve"> su desestimación, que no podrá ser presentada luego de superada la hora y fecha de apertura.</w:t>
      </w:r>
    </w:p>
    <w:p w:rsidR="002303B3" w:rsidRPr="00EE6566" w:rsidRDefault="002303B3" w:rsidP="002303B3">
      <w:pPr>
        <w:pStyle w:val="Prrafodelista"/>
        <w:numPr>
          <w:ilvl w:val="0"/>
          <w:numId w:val="7"/>
        </w:numPr>
        <w:spacing w:after="0" w:line="240" w:lineRule="auto"/>
        <w:jc w:val="both"/>
        <w:rPr>
          <w:rFonts w:ascii="Times New Roman" w:eastAsia="Calibri" w:hAnsi="Times New Roman" w:cs="Times New Roman"/>
          <w:sz w:val="20"/>
          <w:szCs w:val="20"/>
        </w:rPr>
      </w:pPr>
      <w:r w:rsidRPr="00EE6566">
        <w:rPr>
          <w:rFonts w:ascii="Times New Roman" w:eastAsia="Calibri" w:hAnsi="Times New Roman" w:cs="Times New Roman"/>
          <w:sz w:val="20"/>
          <w:szCs w:val="20"/>
        </w:rPr>
        <w:t>Presentar recibo de adquisición de pliegos.</w:t>
      </w:r>
    </w:p>
    <w:p w:rsidR="002303B3" w:rsidRPr="00AE7DD9" w:rsidRDefault="002303B3" w:rsidP="002303B3">
      <w:pPr>
        <w:pStyle w:val="Textoindependiente"/>
        <w:jc w:val="left"/>
        <w:rPr>
          <w:rFonts w:ascii="Times New Roman" w:hAnsi="Times New Roman"/>
          <w:sz w:val="20"/>
        </w:rPr>
      </w:pPr>
    </w:p>
    <w:p w:rsidR="002303B3" w:rsidRPr="00AE7DD9" w:rsidRDefault="002303B3" w:rsidP="002303B3">
      <w:pPr>
        <w:pStyle w:val="Textoindependiente"/>
        <w:jc w:val="left"/>
        <w:rPr>
          <w:rFonts w:ascii="Times New Roman" w:hAnsi="Times New Roman"/>
          <w:b/>
          <w:sz w:val="20"/>
        </w:rPr>
      </w:pPr>
      <w:r w:rsidRPr="00AE7DD9">
        <w:rPr>
          <w:rFonts w:ascii="Times New Roman" w:hAnsi="Times New Roman"/>
          <w:sz w:val="20"/>
        </w:rPr>
        <w:t xml:space="preserve">ARTICULO 7°: </w:t>
      </w:r>
      <w:r w:rsidRPr="00AE7DD9">
        <w:rPr>
          <w:rFonts w:ascii="Times New Roman" w:hAnsi="Times New Roman"/>
          <w:sz w:val="20"/>
          <w:u w:val="single"/>
        </w:rPr>
        <w:t>SERÁN CAUSALES DE DESESTIMACIÓN AUTOMÁTIC</w:t>
      </w:r>
      <w:r>
        <w:rPr>
          <w:rFonts w:ascii="Times New Roman" w:hAnsi="Times New Roman"/>
          <w:sz w:val="20"/>
          <w:u w:val="single"/>
        </w:rPr>
        <w:t>A</w:t>
      </w:r>
      <w:r w:rsidRPr="00AE7DD9">
        <w:rPr>
          <w:rFonts w:ascii="Times New Roman" w:hAnsi="Times New Roman"/>
          <w:sz w:val="20"/>
          <w:u w:val="single"/>
        </w:rPr>
        <w:t xml:space="preserve"> DE LA OFERTA:</w:t>
      </w:r>
    </w:p>
    <w:p w:rsidR="002303B3" w:rsidRPr="00AE7DD9" w:rsidRDefault="002303B3" w:rsidP="002303B3">
      <w:pPr>
        <w:pStyle w:val="Textoindependiente"/>
        <w:numPr>
          <w:ilvl w:val="0"/>
          <w:numId w:val="6"/>
        </w:numPr>
        <w:jc w:val="both"/>
        <w:rPr>
          <w:rFonts w:ascii="Times New Roman" w:hAnsi="Times New Roman"/>
          <w:b/>
          <w:sz w:val="20"/>
        </w:rPr>
      </w:pPr>
      <w:r w:rsidRPr="00AE7DD9">
        <w:rPr>
          <w:rFonts w:ascii="Times New Roman" w:hAnsi="Times New Roman"/>
          <w:sz w:val="20"/>
        </w:rPr>
        <w:t>Que se aparten de las bases de la contratación.</w:t>
      </w:r>
    </w:p>
    <w:p w:rsidR="002303B3" w:rsidRPr="00AE7DD9" w:rsidRDefault="002303B3" w:rsidP="002303B3">
      <w:pPr>
        <w:pStyle w:val="Textoindependiente"/>
        <w:numPr>
          <w:ilvl w:val="0"/>
          <w:numId w:val="6"/>
        </w:numPr>
        <w:jc w:val="both"/>
        <w:rPr>
          <w:rFonts w:ascii="Times New Roman" w:hAnsi="Times New Roman"/>
          <w:b/>
          <w:sz w:val="20"/>
        </w:rPr>
      </w:pPr>
      <w:r w:rsidRPr="00AE7DD9">
        <w:rPr>
          <w:rFonts w:ascii="Times New Roman" w:hAnsi="Times New Roman"/>
          <w:sz w:val="20"/>
        </w:rPr>
        <w:t>Que no estén firmadas por el oferente.</w:t>
      </w:r>
    </w:p>
    <w:p w:rsidR="002303B3" w:rsidRPr="00AE7DD9" w:rsidRDefault="002303B3" w:rsidP="002303B3">
      <w:pPr>
        <w:pStyle w:val="Textoindependiente"/>
        <w:numPr>
          <w:ilvl w:val="0"/>
          <w:numId w:val="6"/>
        </w:numPr>
        <w:jc w:val="both"/>
        <w:rPr>
          <w:rFonts w:ascii="Times New Roman" w:hAnsi="Times New Roman"/>
          <w:b/>
          <w:sz w:val="20"/>
        </w:rPr>
      </w:pPr>
      <w:r w:rsidRPr="00AE7DD9">
        <w:rPr>
          <w:rFonts w:ascii="Times New Roman" w:hAnsi="Times New Roman"/>
          <w:sz w:val="20"/>
        </w:rPr>
        <w:t>Presentadas por firmas no inscriptas, salvo los caso</w:t>
      </w:r>
      <w:r>
        <w:rPr>
          <w:rFonts w:ascii="Times New Roman" w:hAnsi="Times New Roman"/>
          <w:sz w:val="20"/>
        </w:rPr>
        <w:t>s</w:t>
      </w:r>
      <w:r w:rsidRPr="00AE7DD9">
        <w:rPr>
          <w:rFonts w:ascii="Times New Roman" w:hAnsi="Times New Roman"/>
          <w:sz w:val="20"/>
        </w:rPr>
        <w:t xml:space="preserve"> previstos en el Art 6.2 Decreto 3566/77</w:t>
      </w:r>
      <w:r>
        <w:rPr>
          <w:rFonts w:ascii="Times New Roman" w:hAnsi="Times New Roman"/>
          <w:sz w:val="20"/>
        </w:rPr>
        <w:t>.</w:t>
      </w:r>
    </w:p>
    <w:p w:rsidR="002303B3" w:rsidRPr="00AE7DD9" w:rsidRDefault="002303B3" w:rsidP="002303B3">
      <w:pPr>
        <w:pStyle w:val="Textoindependiente"/>
        <w:numPr>
          <w:ilvl w:val="0"/>
          <w:numId w:val="6"/>
        </w:numPr>
        <w:jc w:val="both"/>
        <w:rPr>
          <w:rFonts w:ascii="Times New Roman" w:hAnsi="Times New Roman"/>
          <w:b/>
          <w:sz w:val="20"/>
        </w:rPr>
      </w:pPr>
      <w:r w:rsidRPr="00AE7DD9">
        <w:rPr>
          <w:rFonts w:ascii="Times New Roman" w:hAnsi="Times New Roman"/>
          <w:sz w:val="20"/>
        </w:rPr>
        <w:t>Formuladas por firmas dadas de baja, suspendidas o inhabilita</w:t>
      </w:r>
      <w:r>
        <w:rPr>
          <w:rFonts w:ascii="Times New Roman" w:hAnsi="Times New Roman"/>
          <w:sz w:val="20"/>
        </w:rPr>
        <w:t>da</w:t>
      </w:r>
      <w:r w:rsidRPr="00AE7DD9">
        <w:rPr>
          <w:rFonts w:ascii="Times New Roman" w:hAnsi="Times New Roman"/>
          <w:sz w:val="20"/>
        </w:rPr>
        <w:t>s o inscriptas en rubros que no guarden relación con el pedido.</w:t>
      </w:r>
    </w:p>
    <w:p w:rsidR="002303B3" w:rsidRPr="00AE7DD9" w:rsidRDefault="002303B3" w:rsidP="002303B3">
      <w:pPr>
        <w:pStyle w:val="Textoindependiente"/>
        <w:numPr>
          <w:ilvl w:val="0"/>
          <w:numId w:val="6"/>
        </w:numPr>
        <w:jc w:val="both"/>
        <w:rPr>
          <w:rFonts w:ascii="Times New Roman" w:hAnsi="Times New Roman"/>
          <w:b/>
          <w:sz w:val="20"/>
        </w:rPr>
      </w:pPr>
      <w:r w:rsidRPr="00AE7DD9">
        <w:rPr>
          <w:rFonts w:ascii="Times New Roman" w:hAnsi="Times New Roman"/>
          <w:sz w:val="20"/>
        </w:rPr>
        <w:t>Que tenga raspaduras o enmiendas en las partes fundamentales: “precio”, “</w:t>
      </w:r>
      <w:r>
        <w:rPr>
          <w:rFonts w:ascii="Times New Roman" w:hAnsi="Times New Roman"/>
          <w:sz w:val="20"/>
        </w:rPr>
        <w:t>c</w:t>
      </w:r>
      <w:r w:rsidRPr="00AE7DD9">
        <w:rPr>
          <w:rFonts w:ascii="Times New Roman" w:hAnsi="Times New Roman"/>
          <w:sz w:val="20"/>
        </w:rPr>
        <w:t>antidades”, “plazo de mantenimiento”, “plazo de entrega”, o alguna otra que haga a la esencia del contrato, y no hayan sido debidamente salvadas.</w:t>
      </w:r>
    </w:p>
    <w:p w:rsidR="002303B3" w:rsidRPr="00AE7DD9" w:rsidRDefault="002303B3" w:rsidP="002303B3">
      <w:pPr>
        <w:pStyle w:val="Textoindependiente"/>
        <w:numPr>
          <w:ilvl w:val="0"/>
          <w:numId w:val="6"/>
        </w:numPr>
        <w:jc w:val="both"/>
        <w:rPr>
          <w:rFonts w:ascii="Times New Roman" w:hAnsi="Times New Roman"/>
          <w:b/>
          <w:sz w:val="20"/>
        </w:rPr>
      </w:pPr>
      <w:r w:rsidRPr="00AE7DD9">
        <w:rPr>
          <w:rFonts w:ascii="Times New Roman" w:hAnsi="Times New Roman"/>
          <w:sz w:val="20"/>
        </w:rPr>
        <w:t xml:space="preserve">Que en el acto de apertura no se presenten garantía de oferta. </w:t>
      </w:r>
    </w:p>
    <w:p w:rsidR="002303B3" w:rsidRPr="00AE7DD9" w:rsidRDefault="002303B3" w:rsidP="002303B3">
      <w:pPr>
        <w:pStyle w:val="Textoindependiente"/>
        <w:numPr>
          <w:ilvl w:val="0"/>
          <w:numId w:val="6"/>
        </w:numPr>
        <w:jc w:val="both"/>
        <w:rPr>
          <w:rFonts w:ascii="Times New Roman" w:hAnsi="Times New Roman"/>
          <w:b/>
          <w:sz w:val="20"/>
        </w:rPr>
      </w:pPr>
      <w:r w:rsidRPr="00AE7DD9">
        <w:rPr>
          <w:rFonts w:ascii="Times New Roman" w:hAnsi="Times New Roman"/>
          <w:sz w:val="20"/>
        </w:rPr>
        <w:t xml:space="preserve">No serán rechazadas las ofertas que contengan defectos de forma. Tampoco serán rechazadas, cuando por error, la garantía de oferta fuera de un importe inferior al que corresponde, no debiendo superar el veinte por ciento (20%) del importe correcto. Se </w:t>
      </w:r>
      <w:r>
        <w:rPr>
          <w:rFonts w:ascii="Times New Roman" w:hAnsi="Times New Roman"/>
          <w:sz w:val="20"/>
        </w:rPr>
        <w:t>intimará</w:t>
      </w:r>
      <w:r w:rsidRPr="00AE7DD9">
        <w:rPr>
          <w:rFonts w:ascii="Times New Roman" w:hAnsi="Times New Roman"/>
          <w:sz w:val="20"/>
        </w:rPr>
        <w:t xml:space="preserve"> al oferente a cubrir la diferencia en un plazo de tres (3) días hábiles.</w:t>
      </w:r>
    </w:p>
    <w:p w:rsidR="002303B3" w:rsidRPr="00AE7DD9" w:rsidRDefault="002303B3" w:rsidP="002303B3">
      <w:pPr>
        <w:spacing w:after="0" w:line="240" w:lineRule="auto"/>
        <w:jc w:val="both"/>
        <w:rPr>
          <w:rFonts w:ascii="Times New Roman" w:eastAsia="Calibri" w:hAnsi="Times New Roman" w:cs="Times New Roman"/>
          <w:sz w:val="20"/>
          <w:szCs w:val="20"/>
        </w:rPr>
      </w:pP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ARTÍCULO 8º: </w:t>
      </w:r>
      <w:r w:rsidRPr="00AE7DD9">
        <w:rPr>
          <w:rFonts w:ascii="Times New Roman" w:eastAsia="Calibri" w:hAnsi="Times New Roman" w:cs="Times New Roman"/>
          <w:sz w:val="20"/>
          <w:szCs w:val="20"/>
          <w:u w:val="single"/>
        </w:rPr>
        <w:t>MANTENIMIENTO DE LA OFERTA:</w:t>
      </w: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Los oferentes están obligados a mantener la oferta durante el término de treinta (30) días corridos, desde la fecha de apertura del Licitación P</w:t>
      </w:r>
      <w:r>
        <w:rPr>
          <w:rFonts w:ascii="Times New Roman" w:eastAsia="Calibri" w:hAnsi="Times New Roman" w:cs="Times New Roman"/>
          <w:sz w:val="20"/>
          <w:szCs w:val="20"/>
        </w:rPr>
        <w:t>ública</w:t>
      </w:r>
      <w:r w:rsidRPr="00AE7DD9">
        <w:rPr>
          <w:rFonts w:ascii="Times New Roman" w:eastAsia="Calibri" w:hAnsi="Times New Roman" w:cs="Times New Roman"/>
          <w:sz w:val="20"/>
          <w:szCs w:val="20"/>
        </w:rPr>
        <w:t>.</w:t>
      </w:r>
    </w:p>
    <w:p w:rsidR="002303B3" w:rsidRPr="00AE7DD9" w:rsidRDefault="002303B3" w:rsidP="002303B3">
      <w:pPr>
        <w:pStyle w:val="Textoindependiente"/>
        <w:jc w:val="both"/>
        <w:rPr>
          <w:rFonts w:ascii="Times New Roman" w:hAnsi="Times New Roman"/>
          <w:b/>
          <w:sz w:val="20"/>
        </w:rPr>
      </w:pPr>
      <w:r w:rsidRPr="00AE7DD9">
        <w:rPr>
          <w:rFonts w:ascii="Times New Roman" w:hAnsi="Times New Roman"/>
          <w:sz w:val="20"/>
        </w:rPr>
        <w:t xml:space="preserve">Si se hubiere producido el vencimiento del mantenimiento de la oferta y el organismo </w:t>
      </w:r>
      <w:r>
        <w:rPr>
          <w:rFonts w:ascii="Times New Roman" w:hAnsi="Times New Roman"/>
          <w:sz w:val="20"/>
        </w:rPr>
        <w:t>aún</w:t>
      </w:r>
      <w:r w:rsidRPr="00AE7DD9">
        <w:rPr>
          <w:rFonts w:ascii="Times New Roman" w:hAnsi="Times New Roman"/>
          <w:sz w:val="20"/>
        </w:rPr>
        <w:t xml:space="preserve">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2303B3" w:rsidRPr="00AE7DD9" w:rsidRDefault="002303B3" w:rsidP="002303B3">
      <w:pPr>
        <w:spacing w:after="0" w:line="240" w:lineRule="auto"/>
        <w:rPr>
          <w:rFonts w:ascii="Times New Roman" w:eastAsia="Calibri" w:hAnsi="Times New Roman" w:cs="Times New Roman"/>
          <w:sz w:val="20"/>
          <w:szCs w:val="20"/>
        </w:rPr>
      </w:pP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ARTÍCULO 9º: </w:t>
      </w:r>
      <w:r w:rsidRPr="00AE7DD9">
        <w:rPr>
          <w:rFonts w:ascii="Times New Roman" w:eastAsia="Calibri" w:hAnsi="Times New Roman" w:cs="Times New Roman"/>
          <w:sz w:val="20"/>
          <w:szCs w:val="20"/>
          <w:u w:val="single"/>
        </w:rPr>
        <w:t>FORMA DE PAGO:</w:t>
      </w: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El pago se efectuará mediante acreditación en cuentas corrientes y/o caja de ahorro habilitadas en el </w:t>
      </w:r>
      <w:r>
        <w:rPr>
          <w:rFonts w:ascii="Times New Roman" w:eastAsia="Calibri" w:hAnsi="Times New Roman" w:cs="Times New Roman"/>
          <w:sz w:val="20"/>
          <w:szCs w:val="20"/>
        </w:rPr>
        <w:t>N</w:t>
      </w:r>
      <w:r w:rsidRPr="00AE7DD9">
        <w:rPr>
          <w:rFonts w:ascii="Times New Roman" w:eastAsia="Calibri" w:hAnsi="Times New Roman" w:cs="Times New Roman"/>
          <w:sz w:val="20"/>
          <w:szCs w:val="20"/>
        </w:rPr>
        <w:t xml:space="preserve">uevo </w:t>
      </w:r>
      <w:r>
        <w:rPr>
          <w:rFonts w:ascii="Times New Roman" w:eastAsia="Calibri" w:hAnsi="Times New Roman" w:cs="Times New Roman"/>
          <w:sz w:val="20"/>
          <w:szCs w:val="20"/>
        </w:rPr>
        <w:t>B</w:t>
      </w:r>
      <w:r w:rsidRPr="00AE7DD9">
        <w:rPr>
          <w:rFonts w:ascii="Times New Roman" w:eastAsia="Calibri" w:hAnsi="Times New Roman" w:cs="Times New Roman"/>
          <w:sz w:val="20"/>
          <w:szCs w:val="20"/>
        </w:rPr>
        <w:t xml:space="preserve">anco del </w:t>
      </w:r>
      <w:r>
        <w:rPr>
          <w:rFonts w:ascii="Times New Roman" w:eastAsia="Calibri" w:hAnsi="Times New Roman" w:cs="Times New Roman"/>
          <w:sz w:val="20"/>
          <w:szCs w:val="20"/>
        </w:rPr>
        <w:t>C</w:t>
      </w:r>
      <w:r w:rsidRPr="00AE7DD9">
        <w:rPr>
          <w:rFonts w:ascii="Times New Roman" w:eastAsia="Calibri" w:hAnsi="Times New Roman" w:cs="Times New Roman"/>
          <w:sz w:val="20"/>
          <w:szCs w:val="20"/>
        </w:rPr>
        <w:t>haco SA, con la presentación de la Factura, Orden de Compra sellada por ATP, adjuntando constancia de conformidad de la entrega del producto emitida por los responsables del Área de la recepción. Como única retribución por la prestación comprometida contractualmente el adjudicatario recibirá el pago del precio estipulado en la orden de compra no considerándose en el futuro costo adicional alguno al cotizado. -</w:t>
      </w:r>
    </w:p>
    <w:p w:rsidR="002303B3" w:rsidRPr="00AE7DD9" w:rsidRDefault="002303B3" w:rsidP="002303B3">
      <w:pPr>
        <w:spacing w:after="0" w:line="240" w:lineRule="auto"/>
        <w:jc w:val="both"/>
        <w:rPr>
          <w:rFonts w:ascii="Times New Roman" w:eastAsia="Calibri" w:hAnsi="Times New Roman" w:cs="Times New Roman"/>
          <w:sz w:val="20"/>
          <w:szCs w:val="20"/>
        </w:rPr>
      </w:pPr>
    </w:p>
    <w:p w:rsidR="002303B3" w:rsidRPr="00AE7DD9" w:rsidRDefault="002303B3" w:rsidP="002303B3">
      <w:pPr>
        <w:spacing w:after="0" w:line="240" w:lineRule="auto"/>
        <w:jc w:val="both"/>
        <w:rPr>
          <w:rFonts w:ascii="Times New Roman" w:eastAsia="Calibri" w:hAnsi="Times New Roman" w:cs="Times New Roman"/>
          <w:sz w:val="20"/>
          <w:szCs w:val="20"/>
          <w:u w:val="single"/>
        </w:rPr>
      </w:pPr>
      <w:r w:rsidRPr="00AE7DD9">
        <w:rPr>
          <w:rFonts w:ascii="Times New Roman" w:eastAsia="Calibri" w:hAnsi="Times New Roman" w:cs="Times New Roman"/>
          <w:sz w:val="20"/>
          <w:szCs w:val="20"/>
        </w:rPr>
        <w:t xml:space="preserve">ARTÍCULO 10º: </w:t>
      </w:r>
      <w:r w:rsidRPr="00AE7DD9">
        <w:rPr>
          <w:rFonts w:ascii="Times New Roman" w:eastAsia="Calibri" w:hAnsi="Times New Roman" w:cs="Times New Roman"/>
          <w:sz w:val="20"/>
          <w:szCs w:val="20"/>
          <w:u w:val="single"/>
        </w:rPr>
        <w:t>GARANTIA:</w:t>
      </w:r>
    </w:p>
    <w:p w:rsidR="002303B3" w:rsidRPr="00AE7DD9" w:rsidRDefault="002303B3" w:rsidP="002303B3">
      <w:pPr>
        <w:pStyle w:val="Textoindependiente3"/>
        <w:numPr>
          <w:ilvl w:val="0"/>
          <w:numId w:val="9"/>
        </w:numPr>
        <w:spacing w:after="0" w:line="240" w:lineRule="auto"/>
        <w:ind w:left="1276" w:hanging="425"/>
        <w:jc w:val="both"/>
        <w:rPr>
          <w:rFonts w:ascii="Times New Roman" w:hAnsi="Times New Roman" w:cs="Times New Roman"/>
          <w:sz w:val="20"/>
          <w:szCs w:val="20"/>
        </w:rPr>
      </w:pPr>
      <w:r w:rsidRPr="00AE7DD9">
        <w:rPr>
          <w:rFonts w:ascii="Times New Roman" w:hAnsi="Times New Roman" w:cs="Times New Roman"/>
          <w:sz w:val="20"/>
          <w:szCs w:val="20"/>
          <w:u w:val="single"/>
        </w:rPr>
        <w:t>Garantía de Oferta</w:t>
      </w:r>
      <w:r w:rsidRPr="00AE7DD9">
        <w:rPr>
          <w:rFonts w:ascii="Times New Roman" w:hAnsi="Times New Roman" w:cs="Times New Roman"/>
          <w:sz w:val="20"/>
          <w:szCs w:val="20"/>
        </w:rPr>
        <w:t>: por el uno por ciento (1%) del valor cotizado, debiendo constituirla al momento de presentación de la oferta, sin vencimiento.</w:t>
      </w:r>
    </w:p>
    <w:p w:rsidR="002303B3" w:rsidRPr="00AE7DD9" w:rsidRDefault="002303B3" w:rsidP="002303B3">
      <w:pPr>
        <w:pStyle w:val="Textoindependiente3"/>
        <w:numPr>
          <w:ilvl w:val="0"/>
          <w:numId w:val="9"/>
        </w:numPr>
        <w:spacing w:after="0" w:line="240" w:lineRule="auto"/>
        <w:ind w:left="1276" w:hanging="425"/>
        <w:jc w:val="both"/>
        <w:rPr>
          <w:rFonts w:ascii="Times New Roman" w:hAnsi="Times New Roman" w:cs="Times New Roman"/>
          <w:b/>
          <w:sz w:val="20"/>
          <w:szCs w:val="20"/>
          <w:u w:val="single"/>
        </w:rPr>
      </w:pPr>
      <w:r w:rsidRPr="00AE7DD9">
        <w:rPr>
          <w:rFonts w:ascii="Times New Roman" w:hAnsi="Times New Roman" w:cs="Times New Roman"/>
          <w:sz w:val="20"/>
          <w:szCs w:val="20"/>
          <w:u w:val="single"/>
        </w:rPr>
        <w:t>Garantía de Adjudicación</w:t>
      </w:r>
      <w:r w:rsidRPr="00AE7DD9">
        <w:rPr>
          <w:rFonts w:ascii="Times New Roman" w:hAnsi="Times New Roman" w:cs="Times New Roman"/>
          <w:sz w:val="20"/>
          <w:szCs w:val="20"/>
        </w:rPr>
        <w:t xml:space="preserve">: Por el diez por ciento (10%) del valor adjudicado, debiendo constituirla en oportunidad de la fecha de notificación de la orden de compra respectiva. </w:t>
      </w:r>
    </w:p>
    <w:p w:rsidR="002303B3" w:rsidRPr="00AE7DD9" w:rsidRDefault="002303B3" w:rsidP="002303B3">
      <w:pPr>
        <w:pStyle w:val="Textoindependiente"/>
        <w:spacing w:before="120"/>
        <w:jc w:val="both"/>
        <w:rPr>
          <w:rFonts w:ascii="Times New Roman" w:hAnsi="Times New Roman"/>
          <w:sz w:val="20"/>
        </w:rPr>
      </w:pPr>
      <w:r w:rsidRPr="00AE7DD9">
        <w:rPr>
          <w:rFonts w:ascii="Times New Roman" w:hAnsi="Times New Roman"/>
          <w:sz w:val="20"/>
        </w:rPr>
        <w:t>ARTICULO 11°:</w:t>
      </w:r>
      <w:r w:rsidRPr="00AE7DD9">
        <w:rPr>
          <w:rFonts w:ascii="Times New Roman" w:hAnsi="Times New Roman"/>
          <w:sz w:val="20"/>
          <w:u w:val="single"/>
        </w:rPr>
        <w:t xml:space="preserve"> COMISION DE PREADJUDICACION</w:t>
      </w:r>
    </w:p>
    <w:p w:rsidR="002303B3" w:rsidRPr="00AE7DD9" w:rsidRDefault="002303B3" w:rsidP="002303B3">
      <w:pPr>
        <w:spacing w:after="240" w:line="240" w:lineRule="auto"/>
        <w:mirrorIndents/>
        <w:jc w:val="both"/>
        <w:rPr>
          <w:rFonts w:ascii="Times New Roman" w:hAnsi="Times New Roman" w:cs="Times New Roman"/>
          <w:sz w:val="20"/>
          <w:szCs w:val="20"/>
        </w:rPr>
      </w:pPr>
      <w:r w:rsidRPr="00AE7DD9">
        <w:rPr>
          <w:rFonts w:ascii="Times New Roman" w:hAnsi="Times New Roman" w:cs="Times New Roman"/>
          <w:sz w:val="20"/>
          <w:szCs w:val="20"/>
        </w:rPr>
        <w:t>La evaluación y selección de las ofertas, estará a cargo de la Comisión de Pre-Adjudicación, conformada por este instrumento legal.</w:t>
      </w:r>
    </w:p>
    <w:p w:rsidR="002303B3" w:rsidRPr="00AE7DD9" w:rsidRDefault="002303B3" w:rsidP="002303B3">
      <w:pPr>
        <w:widowControl w:val="0"/>
        <w:spacing w:after="0" w:line="240" w:lineRule="auto"/>
        <w:jc w:val="both"/>
        <w:rPr>
          <w:rFonts w:ascii="Times New Roman" w:hAnsi="Times New Roman" w:cs="Times New Roman"/>
          <w:sz w:val="20"/>
          <w:szCs w:val="20"/>
          <w:u w:val="single"/>
        </w:rPr>
      </w:pPr>
      <w:r w:rsidRPr="00AE7DD9">
        <w:rPr>
          <w:rFonts w:ascii="Times New Roman" w:hAnsi="Times New Roman" w:cs="Times New Roman"/>
          <w:sz w:val="20"/>
          <w:szCs w:val="20"/>
        </w:rPr>
        <w:t xml:space="preserve">ARTÍCULO 12°: </w:t>
      </w:r>
      <w:r w:rsidRPr="00AE7DD9">
        <w:rPr>
          <w:rFonts w:ascii="Times New Roman" w:hAnsi="Times New Roman" w:cs="Times New Roman"/>
          <w:sz w:val="20"/>
          <w:szCs w:val="20"/>
          <w:u w:val="single"/>
        </w:rPr>
        <w:t>SELECCIÓN DE OFERTAS Y PRE-ADJUDICACIÓN:</w:t>
      </w:r>
    </w:p>
    <w:p w:rsidR="002303B3" w:rsidRPr="00AE7DD9" w:rsidRDefault="002303B3" w:rsidP="002303B3">
      <w:pPr>
        <w:widowControl w:val="0"/>
        <w:spacing w:after="0" w:line="240" w:lineRule="auto"/>
        <w:jc w:val="both"/>
        <w:rPr>
          <w:rFonts w:ascii="Times New Roman" w:hAnsi="Times New Roman" w:cs="Times New Roman"/>
          <w:sz w:val="20"/>
          <w:szCs w:val="20"/>
        </w:rPr>
      </w:pPr>
      <w:r w:rsidRPr="00AE7DD9">
        <w:rPr>
          <w:rFonts w:ascii="Times New Roman" w:hAnsi="Times New Roman" w:cs="Times New Roman"/>
          <w:sz w:val="20"/>
          <w:szCs w:val="20"/>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2303B3" w:rsidRPr="00AE7DD9" w:rsidRDefault="002303B3" w:rsidP="002303B3">
      <w:pPr>
        <w:widowControl w:val="0"/>
        <w:spacing w:after="0" w:line="240" w:lineRule="auto"/>
        <w:jc w:val="both"/>
        <w:rPr>
          <w:rFonts w:ascii="Times New Roman" w:hAnsi="Times New Roman" w:cs="Times New Roman"/>
          <w:sz w:val="20"/>
          <w:szCs w:val="20"/>
          <w:u w:val="single"/>
        </w:rPr>
      </w:pPr>
    </w:p>
    <w:p w:rsidR="002303B3" w:rsidRPr="00AE7DD9" w:rsidRDefault="002303B3" w:rsidP="002303B3">
      <w:pPr>
        <w:spacing w:after="240" w:line="240" w:lineRule="auto"/>
        <w:contextualSpacing/>
        <w:jc w:val="both"/>
        <w:rPr>
          <w:rFonts w:ascii="Times New Roman" w:hAnsi="Times New Roman" w:cs="Times New Roman"/>
          <w:sz w:val="20"/>
          <w:szCs w:val="20"/>
        </w:rPr>
      </w:pPr>
      <w:r w:rsidRPr="00AE7DD9">
        <w:rPr>
          <w:rFonts w:ascii="Times New Roman" w:hAnsi="Times New Roman" w:cs="Times New Roman"/>
          <w:sz w:val="20"/>
          <w:szCs w:val="20"/>
        </w:rPr>
        <w:t xml:space="preserve">ARTÍCULO 13°: </w:t>
      </w:r>
      <w:r w:rsidRPr="00AE7DD9">
        <w:rPr>
          <w:rFonts w:ascii="Times New Roman" w:hAnsi="Times New Roman" w:cs="Times New Roman"/>
          <w:sz w:val="20"/>
          <w:szCs w:val="20"/>
          <w:u w:val="single"/>
        </w:rPr>
        <w:t>ANUNCIOS Y PRE-ADJUDICACIÓN</w:t>
      </w:r>
      <w:r w:rsidRPr="00AE7DD9">
        <w:rPr>
          <w:rFonts w:ascii="Times New Roman" w:hAnsi="Times New Roman" w:cs="Times New Roman"/>
          <w:sz w:val="20"/>
          <w:szCs w:val="20"/>
        </w:rPr>
        <w:t>:</w:t>
      </w:r>
    </w:p>
    <w:p w:rsidR="002303B3" w:rsidRPr="00AE7DD9" w:rsidRDefault="002303B3" w:rsidP="002303B3">
      <w:pPr>
        <w:spacing w:before="240" w:after="240" w:line="240" w:lineRule="auto"/>
        <w:contextualSpacing/>
        <w:jc w:val="both"/>
        <w:rPr>
          <w:rFonts w:ascii="Times New Roman" w:hAnsi="Times New Roman" w:cs="Times New Roman"/>
          <w:sz w:val="20"/>
          <w:szCs w:val="20"/>
        </w:rPr>
      </w:pPr>
      <w:r w:rsidRPr="00AE7DD9">
        <w:rPr>
          <w:rFonts w:ascii="Times New Roman" w:hAnsi="Times New Roman" w:cs="Times New Roman"/>
          <w:sz w:val="20"/>
          <w:szCs w:val="20"/>
        </w:rPr>
        <w:t xml:space="preserve">Los anuncios de pre-adjudicación serán exhibidos durante tres (3) días corridos, en </w:t>
      </w:r>
      <w:r>
        <w:rPr>
          <w:rFonts w:ascii="Times New Roman" w:hAnsi="Times New Roman" w:cs="Times New Roman"/>
          <w:sz w:val="20"/>
          <w:szCs w:val="20"/>
        </w:rPr>
        <w:t>el</w:t>
      </w:r>
      <w:r w:rsidRPr="00AE7DD9">
        <w:rPr>
          <w:rFonts w:ascii="Times New Roman" w:hAnsi="Times New Roman" w:cs="Times New Roman"/>
          <w:sz w:val="20"/>
          <w:szCs w:val="20"/>
        </w:rPr>
        <w:t xml:space="preserve"> Departamento de Contrataciones del Ministerio de Educación, </w:t>
      </w:r>
      <w:r w:rsidRPr="00AE7DD9">
        <w:rPr>
          <w:rFonts w:ascii="Times New Roman" w:hAnsi="Times New Roman" w:cs="Times New Roman"/>
          <w:sz w:val="20"/>
          <w:szCs w:val="20"/>
          <w:lang w:val="es-MX"/>
        </w:rPr>
        <w:t>Cultura, Ciencia y Tecnología</w:t>
      </w:r>
      <w:r w:rsidRPr="00AE7DD9">
        <w:rPr>
          <w:rFonts w:ascii="Times New Roman" w:hAnsi="Times New Roman" w:cs="Times New Roman"/>
          <w:sz w:val="20"/>
          <w:szCs w:val="20"/>
        </w:rPr>
        <w:t>. Los oferentes quedarán notificados automáticamente, a partir de la publicación del Acta de Pre-adjudicación, entendiéndose que deben concurrir espontáneamente a la oficina a tal efecto.</w:t>
      </w:r>
    </w:p>
    <w:p w:rsidR="002303B3" w:rsidRPr="00AE7DD9" w:rsidRDefault="002303B3" w:rsidP="002303B3">
      <w:pPr>
        <w:spacing w:after="0" w:line="240" w:lineRule="auto"/>
        <w:jc w:val="both"/>
        <w:rPr>
          <w:rFonts w:ascii="Times New Roman" w:eastAsia="Calibri" w:hAnsi="Times New Roman" w:cs="Times New Roman"/>
          <w:sz w:val="20"/>
          <w:szCs w:val="20"/>
        </w:rPr>
      </w:pP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ARTÍCULO 14º: </w:t>
      </w:r>
      <w:r w:rsidRPr="00AE7DD9">
        <w:rPr>
          <w:rFonts w:ascii="Times New Roman" w:eastAsia="Calibri" w:hAnsi="Times New Roman" w:cs="Times New Roman"/>
          <w:sz w:val="20"/>
          <w:szCs w:val="20"/>
          <w:u w:val="single"/>
        </w:rPr>
        <w:t>IMPUGNACIÓN:</w:t>
      </w: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Los oferentes podrán formular impugnaciones fundadas </w:t>
      </w:r>
      <w:proofErr w:type="gramStart"/>
      <w:r w:rsidRPr="00AE7DD9">
        <w:rPr>
          <w:rFonts w:ascii="Times New Roman" w:eastAsia="Calibri" w:hAnsi="Times New Roman" w:cs="Times New Roman"/>
          <w:sz w:val="20"/>
          <w:szCs w:val="20"/>
        </w:rPr>
        <w:t>a la</w:t>
      </w:r>
      <w:proofErr w:type="gramEnd"/>
      <w:r w:rsidRPr="00AE7DD9">
        <w:rPr>
          <w:rFonts w:ascii="Times New Roman" w:eastAsia="Calibri" w:hAnsi="Times New Roman" w:cs="Times New Roman"/>
          <w:sz w:val="20"/>
          <w:szCs w:val="20"/>
        </w:rPr>
        <w:t xml:space="preserve"> pre adjudicación, dentro de los tres (3) días corridos, a contar desde el vencimiento fijado para los anuncios. Las mismas podrán realizarse en la Dirección de Administración - Ministerio de Educación, Cultura, Ciencia y Tecnología.</w:t>
      </w:r>
    </w:p>
    <w:p w:rsidR="002303B3" w:rsidRPr="00AE7DD9" w:rsidRDefault="002303B3" w:rsidP="002303B3">
      <w:pPr>
        <w:pStyle w:val="Textoindependiente"/>
        <w:spacing w:after="240"/>
        <w:jc w:val="both"/>
        <w:rPr>
          <w:rFonts w:ascii="Times New Roman" w:hAnsi="Times New Roman"/>
          <w:sz w:val="20"/>
        </w:rPr>
      </w:pPr>
      <w:r w:rsidRPr="00AE7DD9">
        <w:rPr>
          <w:rFonts w:ascii="Times New Roman" w:hAnsi="Times New Roman"/>
          <w:sz w:val="20"/>
        </w:rPr>
        <w:t>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En cualquier caso, las impugnaciones no darán derecho a paralizar el trámite de la Licitación, todas las cuestiones planteadas serán resueltas con el acto de adjudicación.-</w:t>
      </w:r>
    </w:p>
    <w:p w:rsidR="002303B3" w:rsidRPr="00AE7DD9" w:rsidRDefault="002303B3" w:rsidP="002303B3">
      <w:pPr>
        <w:pStyle w:val="Textoindependiente3"/>
        <w:spacing w:after="0"/>
        <w:jc w:val="both"/>
        <w:rPr>
          <w:rFonts w:ascii="Times New Roman" w:hAnsi="Times New Roman" w:cs="Times New Roman"/>
          <w:sz w:val="20"/>
          <w:szCs w:val="20"/>
          <w:u w:val="single"/>
        </w:rPr>
      </w:pPr>
      <w:r w:rsidRPr="00AE7DD9">
        <w:rPr>
          <w:rFonts w:ascii="Times New Roman" w:hAnsi="Times New Roman" w:cs="Times New Roman"/>
          <w:sz w:val="20"/>
          <w:szCs w:val="20"/>
        </w:rPr>
        <w:t xml:space="preserve">ARTÍCULO 15°: </w:t>
      </w:r>
      <w:r w:rsidRPr="00AE7DD9">
        <w:rPr>
          <w:rFonts w:ascii="Times New Roman" w:hAnsi="Times New Roman" w:cs="Times New Roman"/>
          <w:sz w:val="20"/>
          <w:szCs w:val="20"/>
          <w:u w:val="single"/>
        </w:rPr>
        <w:t>ADJUDICACIÓN:</w:t>
      </w:r>
    </w:p>
    <w:p w:rsidR="002303B3" w:rsidRPr="00AE7DD9" w:rsidRDefault="002303B3" w:rsidP="002303B3">
      <w:pPr>
        <w:pStyle w:val="Textoindependiente3"/>
        <w:spacing w:after="0"/>
        <w:jc w:val="both"/>
        <w:rPr>
          <w:rFonts w:ascii="Times New Roman" w:hAnsi="Times New Roman" w:cs="Times New Roman"/>
          <w:sz w:val="20"/>
          <w:szCs w:val="20"/>
        </w:rPr>
      </w:pPr>
      <w:r w:rsidRPr="00AE7DD9">
        <w:rPr>
          <w:rFonts w:ascii="Times New Roman" w:hAnsi="Times New Roman" w:cs="Times New Roman"/>
          <w:sz w:val="20"/>
          <w:szCs w:val="20"/>
        </w:rPr>
        <w:t>Producida la aprobación de la Licitación a través del Instrumento Legal correspondiente, el Organismo Licitante comunicará al adjudicatario este hecho, de igual modo, se solicitará la constitución de la Garantía de Adjudicación. El adjudicatario deberá constituirse en la oficina del Organismo Licitante a fin de la notificación, recepción.</w:t>
      </w:r>
    </w:p>
    <w:p w:rsidR="002303B3" w:rsidRDefault="002303B3" w:rsidP="002303B3">
      <w:pPr>
        <w:pStyle w:val="Textoindependiente"/>
        <w:jc w:val="both"/>
        <w:rPr>
          <w:rFonts w:ascii="Times New Roman" w:hAnsi="Times New Roman"/>
          <w:sz w:val="20"/>
        </w:rPr>
      </w:pPr>
    </w:p>
    <w:p w:rsidR="002303B3" w:rsidRPr="00AE7DD9" w:rsidRDefault="002303B3" w:rsidP="002303B3">
      <w:pPr>
        <w:pStyle w:val="Textoindependiente"/>
        <w:jc w:val="both"/>
        <w:rPr>
          <w:rFonts w:ascii="Times New Roman" w:hAnsi="Times New Roman"/>
          <w:sz w:val="20"/>
          <w:u w:val="single"/>
        </w:rPr>
      </w:pPr>
      <w:r w:rsidRPr="00AE7DD9">
        <w:rPr>
          <w:rFonts w:ascii="Times New Roman" w:hAnsi="Times New Roman"/>
          <w:sz w:val="20"/>
        </w:rPr>
        <w:lastRenderedPageBreak/>
        <w:t>ARTICULO 16°:</w:t>
      </w:r>
      <w:r w:rsidRPr="00AE7DD9">
        <w:rPr>
          <w:rFonts w:ascii="Times New Roman" w:hAnsi="Times New Roman"/>
          <w:sz w:val="20"/>
          <w:u w:val="single"/>
        </w:rPr>
        <w:t xml:space="preserve"> LUGAR y PLAZO DE ENTREGA:</w:t>
      </w:r>
    </w:p>
    <w:p w:rsidR="002303B3" w:rsidRPr="00AE7DD9" w:rsidRDefault="002303B3" w:rsidP="002303B3">
      <w:pPr>
        <w:spacing w:after="0" w:line="240" w:lineRule="auto"/>
        <w:jc w:val="both"/>
        <w:rPr>
          <w:rFonts w:ascii="Times New Roman" w:hAnsi="Times New Roman" w:cs="Times New Roman"/>
          <w:b/>
          <w:sz w:val="20"/>
          <w:szCs w:val="20"/>
        </w:rPr>
      </w:pPr>
      <w:r w:rsidRPr="00AE7DD9">
        <w:rPr>
          <w:rFonts w:ascii="Times New Roman" w:hAnsi="Times New Roman" w:cs="Times New Roman"/>
          <w:sz w:val="20"/>
          <w:szCs w:val="20"/>
        </w:rPr>
        <w:t xml:space="preserve">La entrega y recepción de los elementos de limpieza </w:t>
      </w:r>
      <w:r w:rsidRPr="00E026D4">
        <w:rPr>
          <w:rFonts w:ascii="Times New Roman" w:hAnsi="Times New Roman" w:cs="Times New Roman"/>
          <w:sz w:val="20"/>
          <w:szCs w:val="20"/>
        </w:rPr>
        <w:t>se realizará en forma total</w:t>
      </w:r>
      <w:r>
        <w:rPr>
          <w:rFonts w:ascii="Times New Roman" w:hAnsi="Times New Roman" w:cs="Times New Roman"/>
          <w:sz w:val="20"/>
          <w:szCs w:val="20"/>
        </w:rPr>
        <w:t xml:space="preserve"> hasta los 15 (quince) días,</w:t>
      </w:r>
      <w:r w:rsidRPr="00E026D4">
        <w:rPr>
          <w:rFonts w:ascii="Times New Roman" w:hAnsi="Times New Roman" w:cs="Times New Roman"/>
          <w:sz w:val="20"/>
          <w:szCs w:val="20"/>
        </w:rPr>
        <w:t xml:space="preserve"> en el Depósito del Ministerio de Educación, Cultura, Ciencia y Tecnología, sito en Av. 9 de Julio 1540 – Resistencia – Chaco.</w:t>
      </w:r>
    </w:p>
    <w:p w:rsidR="002303B3" w:rsidRPr="00AE7DD9" w:rsidRDefault="002303B3" w:rsidP="002303B3">
      <w:pPr>
        <w:spacing w:after="0" w:line="240" w:lineRule="auto"/>
        <w:jc w:val="both"/>
        <w:rPr>
          <w:rFonts w:ascii="Times New Roman" w:hAnsi="Times New Roman" w:cs="Times New Roman"/>
          <w:sz w:val="20"/>
          <w:szCs w:val="20"/>
        </w:rPr>
      </w:pPr>
    </w:p>
    <w:p w:rsidR="002303B3" w:rsidRDefault="002303B3" w:rsidP="002303B3">
      <w:pPr>
        <w:pStyle w:val="Textoindependiente3"/>
        <w:spacing w:after="0"/>
        <w:rPr>
          <w:rFonts w:ascii="Times New Roman" w:hAnsi="Times New Roman" w:cs="Times New Roman"/>
          <w:sz w:val="20"/>
          <w:szCs w:val="20"/>
        </w:rPr>
      </w:pPr>
    </w:p>
    <w:p w:rsidR="002303B3" w:rsidRPr="00AE7DD9" w:rsidRDefault="002303B3" w:rsidP="002303B3">
      <w:pPr>
        <w:pStyle w:val="Textoindependiente3"/>
        <w:spacing w:after="0"/>
        <w:rPr>
          <w:rFonts w:ascii="Times New Roman" w:hAnsi="Times New Roman" w:cs="Times New Roman"/>
          <w:sz w:val="20"/>
          <w:szCs w:val="20"/>
        </w:rPr>
      </w:pPr>
      <w:r w:rsidRPr="00AE7DD9">
        <w:rPr>
          <w:rFonts w:ascii="Times New Roman" w:hAnsi="Times New Roman" w:cs="Times New Roman"/>
          <w:sz w:val="20"/>
          <w:szCs w:val="20"/>
        </w:rPr>
        <w:t xml:space="preserve">ARTÍCULO 17°: </w:t>
      </w:r>
      <w:r w:rsidRPr="00AE7DD9">
        <w:rPr>
          <w:rFonts w:ascii="Times New Roman" w:hAnsi="Times New Roman" w:cs="Times New Roman"/>
          <w:sz w:val="20"/>
          <w:szCs w:val="20"/>
          <w:u w:val="single"/>
        </w:rPr>
        <w:t>FLETE, CARGA Y DESCARGA</w:t>
      </w:r>
      <w:r w:rsidRPr="00AE7DD9">
        <w:rPr>
          <w:rFonts w:ascii="Times New Roman" w:hAnsi="Times New Roman" w:cs="Times New Roman"/>
          <w:sz w:val="20"/>
          <w:szCs w:val="20"/>
        </w:rPr>
        <w:t>:</w:t>
      </w:r>
    </w:p>
    <w:p w:rsidR="002303B3" w:rsidRPr="00AE7DD9" w:rsidRDefault="002303B3" w:rsidP="002303B3">
      <w:pPr>
        <w:pStyle w:val="Textoindependiente3"/>
        <w:spacing w:after="0"/>
        <w:rPr>
          <w:rFonts w:ascii="Times New Roman" w:hAnsi="Times New Roman" w:cs="Times New Roman"/>
          <w:sz w:val="20"/>
          <w:szCs w:val="20"/>
        </w:rPr>
      </w:pPr>
      <w:r w:rsidRPr="00AE7DD9">
        <w:rPr>
          <w:rFonts w:ascii="Times New Roman" w:hAnsi="Times New Roman" w:cs="Times New Roman"/>
          <w:sz w:val="20"/>
          <w:szCs w:val="20"/>
        </w:rPr>
        <w:t>A cargo del oferente.</w:t>
      </w:r>
    </w:p>
    <w:p w:rsidR="002303B3" w:rsidRPr="00AE7DD9" w:rsidRDefault="002303B3" w:rsidP="002303B3">
      <w:pPr>
        <w:pStyle w:val="Textoindependiente3"/>
        <w:spacing w:after="0"/>
        <w:rPr>
          <w:rFonts w:ascii="Times New Roman" w:hAnsi="Times New Roman" w:cs="Times New Roman"/>
          <w:sz w:val="20"/>
          <w:szCs w:val="20"/>
        </w:rPr>
      </w:pPr>
    </w:p>
    <w:p w:rsidR="002303B3" w:rsidRPr="00AE7DD9" w:rsidRDefault="002303B3" w:rsidP="002303B3">
      <w:pPr>
        <w:pStyle w:val="Textoindependiente3"/>
        <w:spacing w:after="0"/>
        <w:rPr>
          <w:rFonts w:ascii="Times New Roman" w:hAnsi="Times New Roman" w:cs="Times New Roman"/>
          <w:sz w:val="20"/>
          <w:szCs w:val="20"/>
        </w:rPr>
      </w:pPr>
      <w:r w:rsidRPr="00AE7DD9">
        <w:rPr>
          <w:rFonts w:ascii="Times New Roman" w:hAnsi="Times New Roman" w:cs="Times New Roman"/>
          <w:sz w:val="20"/>
          <w:szCs w:val="20"/>
        </w:rPr>
        <w:t xml:space="preserve">ARTÍCULO 18°: </w:t>
      </w:r>
      <w:r w:rsidRPr="00AE7DD9">
        <w:rPr>
          <w:rFonts w:ascii="Times New Roman" w:hAnsi="Times New Roman" w:cs="Times New Roman"/>
          <w:sz w:val="20"/>
          <w:szCs w:val="20"/>
          <w:u w:val="single"/>
        </w:rPr>
        <w:t>ACREDITACIÓN DE PERSONERÍA</w:t>
      </w:r>
      <w:r w:rsidRPr="00AE7DD9">
        <w:rPr>
          <w:rFonts w:ascii="Times New Roman" w:hAnsi="Times New Roman" w:cs="Times New Roman"/>
          <w:sz w:val="20"/>
          <w:szCs w:val="20"/>
        </w:rPr>
        <w:t>:</w:t>
      </w:r>
    </w:p>
    <w:p w:rsidR="002303B3" w:rsidRPr="00AE7DD9" w:rsidRDefault="002303B3" w:rsidP="002303B3">
      <w:pPr>
        <w:pStyle w:val="Textoindependiente3"/>
        <w:spacing w:after="0" w:line="240" w:lineRule="auto"/>
        <w:jc w:val="both"/>
        <w:rPr>
          <w:rFonts w:ascii="Times New Roman" w:hAnsi="Times New Roman" w:cs="Times New Roman"/>
          <w:sz w:val="20"/>
          <w:szCs w:val="20"/>
        </w:rPr>
      </w:pPr>
      <w:r w:rsidRPr="00AE7DD9">
        <w:rPr>
          <w:rFonts w:ascii="Times New Roman" w:hAnsi="Times New Roman" w:cs="Times New Roman"/>
          <w:sz w:val="20"/>
          <w:szCs w:val="20"/>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2303B3" w:rsidRPr="00AE7DD9" w:rsidRDefault="002303B3" w:rsidP="002303B3">
      <w:pPr>
        <w:pStyle w:val="Textoindependiente3"/>
        <w:spacing w:after="0"/>
        <w:jc w:val="both"/>
        <w:rPr>
          <w:rFonts w:ascii="Times New Roman" w:hAnsi="Times New Roman" w:cs="Times New Roman"/>
          <w:color w:val="000000"/>
          <w:sz w:val="20"/>
          <w:szCs w:val="20"/>
        </w:rPr>
      </w:pPr>
    </w:p>
    <w:p w:rsidR="002303B3" w:rsidRPr="00AE7DD9" w:rsidRDefault="002303B3" w:rsidP="002303B3">
      <w:pPr>
        <w:pStyle w:val="Textoindependiente3"/>
        <w:spacing w:after="0"/>
        <w:jc w:val="both"/>
        <w:rPr>
          <w:rFonts w:ascii="Times New Roman" w:hAnsi="Times New Roman" w:cs="Times New Roman"/>
          <w:sz w:val="20"/>
          <w:szCs w:val="20"/>
        </w:rPr>
      </w:pPr>
      <w:r w:rsidRPr="00AE7DD9">
        <w:rPr>
          <w:rFonts w:ascii="Times New Roman" w:hAnsi="Times New Roman" w:cs="Times New Roman"/>
          <w:color w:val="000000"/>
          <w:sz w:val="20"/>
          <w:szCs w:val="20"/>
        </w:rPr>
        <w:t xml:space="preserve">ARTÍCULO 19°: </w:t>
      </w:r>
      <w:r w:rsidRPr="00AE7DD9">
        <w:rPr>
          <w:rFonts w:ascii="Times New Roman" w:hAnsi="Times New Roman" w:cs="Times New Roman"/>
          <w:sz w:val="20"/>
          <w:szCs w:val="20"/>
          <w:u w:val="single"/>
        </w:rPr>
        <w:t>CLÁUSULA ANTICORRUPCIÓN</w:t>
      </w:r>
      <w:r w:rsidRPr="00AE7DD9">
        <w:rPr>
          <w:rFonts w:ascii="Times New Roman" w:hAnsi="Times New Roman" w:cs="Times New Roman"/>
          <w:sz w:val="20"/>
          <w:szCs w:val="20"/>
        </w:rPr>
        <w:t xml:space="preserve">: </w:t>
      </w:r>
    </w:p>
    <w:p w:rsidR="002303B3" w:rsidRPr="00AE7DD9" w:rsidRDefault="002303B3" w:rsidP="002303B3">
      <w:pPr>
        <w:pStyle w:val="Textoindependiente3"/>
        <w:spacing w:after="0" w:line="240" w:lineRule="auto"/>
        <w:jc w:val="both"/>
        <w:rPr>
          <w:rFonts w:ascii="Times New Roman" w:hAnsi="Times New Roman" w:cs="Times New Roman"/>
          <w:sz w:val="20"/>
          <w:szCs w:val="20"/>
        </w:rPr>
      </w:pPr>
      <w:r w:rsidRPr="00AE7DD9">
        <w:rPr>
          <w:rFonts w:ascii="Times New Roman" w:hAnsi="Times New Roman" w:cs="Times New Roman"/>
          <w:sz w:val="20"/>
          <w:szCs w:val="20"/>
        </w:rPr>
        <w:t>Será causal determinante del rechazo sin más trámite de la propuesta u oferta en cualquier estado de la licitación, o de la rescisión de pleno derecho del contrato, dar u ofrecer dinero o cualquier dádiva a fin de que:</w:t>
      </w:r>
    </w:p>
    <w:p w:rsidR="002303B3" w:rsidRPr="00AE7DD9" w:rsidRDefault="002303B3" w:rsidP="002303B3">
      <w:pPr>
        <w:pStyle w:val="Textoindependiente3"/>
        <w:numPr>
          <w:ilvl w:val="0"/>
          <w:numId w:val="8"/>
        </w:numPr>
        <w:tabs>
          <w:tab w:val="left" w:pos="567"/>
        </w:tabs>
        <w:spacing w:after="0" w:line="240" w:lineRule="auto"/>
        <w:ind w:left="0" w:firstLine="0"/>
        <w:jc w:val="both"/>
        <w:rPr>
          <w:rFonts w:ascii="Times New Roman" w:hAnsi="Times New Roman" w:cs="Times New Roman"/>
          <w:sz w:val="20"/>
          <w:szCs w:val="20"/>
        </w:rPr>
      </w:pPr>
      <w:r w:rsidRPr="00AE7DD9">
        <w:rPr>
          <w:rFonts w:ascii="Times New Roman" w:hAnsi="Times New Roman" w:cs="Times New Roman"/>
          <w:sz w:val="20"/>
          <w:szCs w:val="20"/>
        </w:rPr>
        <w:t>Funcionarios o empleados públicos con competencia referida a una licitación o contrato, hagan o dejen de hacer algo relativo a sus funciones.</w:t>
      </w:r>
    </w:p>
    <w:p w:rsidR="002303B3" w:rsidRPr="00AE7DD9" w:rsidRDefault="002303B3" w:rsidP="002303B3">
      <w:pPr>
        <w:pStyle w:val="Textoindependiente3"/>
        <w:numPr>
          <w:ilvl w:val="0"/>
          <w:numId w:val="8"/>
        </w:numPr>
        <w:tabs>
          <w:tab w:val="left" w:pos="567"/>
        </w:tabs>
        <w:spacing w:after="0" w:line="240" w:lineRule="auto"/>
        <w:ind w:left="0" w:firstLine="0"/>
        <w:jc w:val="both"/>
        <w:rPr>
          <w:rFonts w:ascii="Times New Roman" w:hAnsi="Times New Roman" w:cs="Times New Roman"/>
          <w:sz w:val="20"/>
          <w:szCs w:val="20"/>
        </w:rPr>
      </w:pPr>
      <w:r w:rsidRPr="00AE7DD9">
        <w:rPr>
          <w:rFonts w:ascii="Times New Roman" w:hAnsi="Times New Roman" w:cs="Times New Roman"/>
          <w:sz w:val="20"/>
          <w:szCs w:val="20"/>
        </w:rPr>
        <w:t>O para que hagan valer la influencia de su cargo ante otro funcionario o empleado público con la competencia descripta a fin de que esos hagan o dejen de hacer algo relativo a sus funciones.</w:t>
      </w:r>
    </w:p>
    <w:p w:rsidR="002303B3" w:rsidRPr="00AE7DD9" w:rsidRDefault="002303B3" w:rsidP="002303B3">
      <w:pPr>
        <w:pStyle w:val="Textoindependiente3"/>
        <w:numPr>
          <w:ilvl w:val="0"/>
          <w:numId w:val="8"/>
        </w:numPr>
        <w:tabs>
          <w:tab w:val="left" w:pos="567"/>
        </w:tabs>
        <w:spacing w:after="0" w:line="240" w:lineRule="auto"/>
        <w:ind w:left="0" w:firstLine="0"/>
        <w:jc w:val="both"/>
        <w:rPr>
          <w:rFonts w:ascii="Times New Roman" w:hAnsi="Times New Roman" w:cs="Times New Roman"/>
          <w:sz w:val="20"/>
          <w:szCs w:val="20"/>
        </w:rPr>
      </w:pPr>
      <w:r w:rsidRPr="00AE7DD9">
        <w:rPr>
          <w:rFonts w:ascii="Times New Roman" w:hAnsi="Times New Roman" w:cs="Times New Roman"/>
          <w:sz w:val="20"/>
          <w:szCs w:val="20"/>
        </w:rPr>
        <w:t>Cualquier persona haga valer su relación o influencia sobre un funcionario o empleado público con la competencia descripta, a fin de que éstos hagan o dejen de hacer algo relativo a sus funciones.</w:t>
      </w:r>
    </w:p>
    <w:p w:rsidR="002303B3" w:rsidRPr="00AE7DD9" w:rsidRDefault="002303B3" w:rsidP="002303B3">
      <w:pPr>
        <w:pStyle w:val="Textoindependiente3"/>
        <w:spacing w:after="240" w:line="240" w:lineRule="auto"/>
        <w:jc w:val="both"/>
        <w:rPr>
          <w:rFonts w:ascii="Times New Roman" w:hAnsi="Times New Roman" w:cs="Times New Roman"/>
          <w:sz w:val="20"/>
          <w:szCs w:val="20"/>
        </w:rPr>
      </w:pPr>
      <w:r w:rsidRPr="00AE7DD9">
        <w:rPr>
          <w:rFonts w:ascii="Times New Roman" w:hAnsi="Times New Roman" w:cs="Times New Roman"/>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2303B3" w:rsidRPr="00AE7DD9" w:rsidRDefault="002303B3" w:rsidP="002303B3">
      <w:pPr>
        <w:pStyle w:val="Textoindependiente3"/>
        <w:spacing w:after="0"/>
        <w:rPr>
          <w:rFonts w:ascii="Times New Roman" w:hAnsi="Times New Roman" w:cs="Times New Roman"/>
          <w:sz w:val="20"/>
          <w:szCs w:val="20"/>
        </w:rPr>
      </w:pPr>
      <w:r w:rsidRPr="00AE7DD9">
        <w:rPr>
          <w:rFonts w:ascii="Times New Roman" w:hAnsi="Times New Roman" w:cs="Times New Roman"/>
          <w:sz w:val="20"/>
          <w:szCs w:val="20"/>
        </w:rPr>
        <w:t xml:space="preserve">ARTÍCULO 20°: </w:t>
      </w:r>
      <w:r w:rsidRPr="00AE7DD9">
        <w:rPr>
          <w:rFonts w:ascii="Times New Roman" w:hAnsi="Times New Roman" w:cs="Times New Roman"/>
          <w:sz w:val="20"/>
          <w:szCs w:val="20"/>
          <w:u w:val="single"/>
        </w:rPr>
        <w:t>CONSULTAS:</w:t>
      </w:r>
    </w:p>
    <w:p w:rsidR="002303B3" w:rsidRPr="00AE7DD9" w:rsidRDefault="002303B3" w:rsidP="002303B3">
      <w:pPr>
        <w:widowControl w:val="0"/>
        <w:tabs>
          <w:tab w:val="left" w:pos="7938"/>
        </w:tabs>
        <w:spacing w:after="0" w:line="240" w:lineRule="auto"/>
        <w:jc w:val="both"/>
        <w:rPr>
          <w:rFonts w:ascii="Times New Roman" w:hAnsi="Times New Roman" w:cs="Times New Roman"/>
          <w:sz w:val="20"/>
          <w:szCs w:val="20"/>
        </w:rPr>
      </w:pPr>
      <w:r w:rsidRPr="00AE7DD9">
        <w:rPr>
          <w:rFonts w:ascii="Times New Roman" w:hAnsi="Times New Roman" w:cs="Times New Roman"/>
          <w:sz w:val="20"/>
          <w:szCs w:val="20"/>
        </w:rPr>
        <w:t xml:space="preserve">Los interesados podrán realizar todas las consultas que consideren necesarias, las que deberán ser formuladas por escrito con una antelación </w:t>
      </w:r>
      <w:r w:rsidRPr="00E026D4">
        <w:rPr>
          <w:rFonts w:ascii="Times New Roman" w:hAnsi="Times New Roman" w:cs="Times New Roman"/>
          <w:sz w:val="20"/>
          <w:szCs w:val="20"/>
        </w:rPr>
        <w:t xml:space="preserve">de 48 </w:t>
      </w:r>
      <w:proofErr w:type="spellStart"/>
      <w:r w:rsidRPr="00E026D4">
        <w:rPr>
          <w:rFonts w:ascii="Times New Roman" w:hAnsi="Times New Roman" w:cs="Times New Roman"/>
          <w:sz w:val="20"/>
          <w:szCs w:val="20"/>
        </w:rPr>
        <w:t>hs</w:t>
      </w:r>
      <w:proofErr w:type="spellEnd"/>
      <w:r w:rsidRPr="00E026D4">
        <w:rPr>
          <w:rFonts w:ascii="Times New Roman" w:hAnsi="Times New Roman" w:cs="Times New Roman"/>
          <w:sz w:val="20"/>
          <w:szCs w:val="20"/>
        </w:rPr>
        <w:t>.</w:t>
      </w:r>
      <w:r w:rsidRPr="00AE7DD9">
        <w:rPr>
          <w:rFonts w:ascii="Times New Roman" w:hAnsi="Times New Roman" w:cs="Times New Roman"/>
          <w:sz w:val="20"/>
          <w:szCs w:val="20"/>
        </w:rPr>
        <w:t xml:space="preserve"> antes de la fecha de apertura de la Licitación.</w:t>
      </w:r>
    </w:p>
    <w:p w:rsidR="002303B3" w:rsidRPr="00AE7DD9" w:rsidRDefault="002303B3" w:rsidP="002303B3">
      <w:pPr>
        <w:widowControl w:val="0"/>
        <w:tabs>
          <w:tab w:val="left" w:pos="7938"/>
        </w:tabs>
        <w:spacing w:after="0" w:line="240" w:lineRule="auto"/>
        <w:jc w:val="both"/>
        <w:rPr>
          <w:rFonts w:ascii="Times New Roman" w:hAnsi="Times New Roman" w:cs="Times New Roman"/>
          <w:sz w:val="20"/>
          <w:szCs w:val="20"/>
        </w:rPr>
      </w:pPr>
    </w:p>
    <w:p w:rsidR="002303B3" w:rsidRPr="00AE7DD9" w:rsidRDefault="002303B3" w:rsidP="002303B3">
      <w:pPr>
        <w:pStyle w:val="Textoindependiente3"/>
        <w:spacing w:after="0"/>
        <w:rPr>
          <w:rFonts w:ascii="Times New Roman" w:hAnsi="Times New Roman" w:cs="Times New Roman"/>
          <w:b/>
          <w:sz w:val="20"/>
          <w:szCs w:val="20"/>
          <w:u w:val="single"/>
        </w:rPr>
      </w:pPr>
      <w:r w:rsidRPr="00AE7DD9">
        <w:rPr>
          <w:rFonts w:ascii="Times New Roman" w:hAnsi="Times New Roman" w:cs="Times New Roman"/>
          <w:sz w:val="20"/>
          <w:szCs w:val="20"/>
        </w:rPr>
        <w:t xml:space="preserve">ARTÍCULO 21°: </w:t>
      </w:r>
      <w:r w:rsidRPr="008E6CD3">
        <w:rPr>
          <w:rFonts w:ascii="Times New Roman" w:hAnsi="Times New Roman" w:cs="Times New Roman"/>
          <w:sz w:val="20"/>
          <w:szCs w:val="20"/>
          <w:u w:val="single"/>
        </w:rPr>
        <w:t>SELLADO DE LEY</w:t>
      </w:r>
    </w:p>
    <w:p w:rsidR="002303B3" w:rsidRPr="00AE7DD9" w:rsidRDefault="002303B3" w:rsidP="002303B3">
      <w:pPr>
        <w:pStyle w:val="Textoindependiente3"/>
        <w:spacing w:after="0"/>
        <w:rPr>
          <w:rFonts w:ascii="Times New Roman" w:hAnsi="Times New Roman" w:cs="Times New Roman"/>
          <w:sz w:val="20"/>
          <w:szCs w:val="20"/>
        </w:rPr>
      </w:pPr>
      <w:r w:rsidRPr="00AE7DD9">
        <w:rPr>
          <w:rFonts w:ascii="Times New Roman" w:hAnsi="Times New Roman" w:cs="Times New Roman"/>
          <w:sz w:val="20"/>
          <w:szCs w:val="20"/>
        </w:rPr>
        <w:t>Los oferentes deberán presentar el sellado de Ley obligatorio el cual se podrá efectuar en la ATP, de esta ciudad o sucursales.</w:t>
      </w:r>
    </w:p>
    <w:p w:rsidR="002303B3" w:rsidRPr="00AE7DD9" w:rsidRDefault="002303B3" w:rsidP="002303B3">
      <w:pPr>
        <w:pStyle w:val="Textoindependiente3"/>
        <w:spacing w:after="0"/>
        <w:rPr>
          <w:rFonts w:ascii="Times New Roman" w:hAnsi="Times New Roman" w:cs="Times New Roman"/>
          <w:sz w:val="20"/>
          <w:szCs w:val="20"/>
        </w:rPr>
      </w:pPr>
    </w:p>
    <w:p w:rsidR="002303B3" w:rsidRPr="00AE7DD9" w:rsidRDefault="002303B3" w:rsidP="002303B3">
      <w:pPr>
        <w:pStyle w:val="Textoindependiente3"/>
        <w:spacing w:after="0"/>
        <w:rPr>
          <w:rFonts w:ascii="Times New Roman" w:hAnsi="Times New Roman" w:cs="Times New Roman"/>
          <w:sz w:val="20"/>
          <w:szCs w:val="20"/>
          <w:u w:val="single"/>
        </w:rPr>
      </w:pPr>
      <w:r w:rsidRPr="00AE7DD9">
        <w:rPr>
          <w:rFonts w:ascii="Times New Roman" w:hAnsi="Times New Roman" w:cs="Times New Roman"/>
          <w:sz w:val="20"/>
          <w:szCs w:val="20"/>
        </w:rPr>
        <w:t xml:space="preserve">ARTÍCULO 22°: </w:t>
      </w:r>
      <w:r w:rsidRPr="00AE7DD9">
        <w:rPr>
          <w:rFonts w:ascii="Times New Roman" w:hAnsi="Times New Roman" w:cs="Times New Roman"/>
          <w:sz w:val="20"/>
          <w:szCs w:val="20"/>
          <w:u w:val="single"/>
        </w:rPr>
        <w:t>FACULTADES DEL ORGANISMO LICITANTE:</w:t>
      </w:r>
    </w:p>
    <w:p w:rsidR="002303B3" w:rsidRPr="00AE7DD9" w:rsidRDefault="002303B3" w:rsidP="002303B3">
      <w:pPr>
        <w:pStyle w:val="Textoindependiente3"/>
        <w:spacing w:after="0" w:line="240" w:lineRule="auto"/>
        <w:jc w:val="both"/>
        <w:rPr>
          <w:rFonts w:ascii="Times New Roman" w:hAnsi="Times New Roman" w:cs="Times New Roman"/>
          <w:sz w:val="20"/>
          <w:szCs w:val="20"/>
        </w:rPr>
      </w:pPr>
      <w:r w:rsidRPr="00AE7DD9">
        <w:rPr>
          <w:rFonts w:ascii="Times New Roman" w:hAnsi="Times New Roman" w:cs="Times New Roman"/>
          <w:sz w:val="20"/>
          <w:szCs w:val="20"/>
        </w:rPr>
        <w:t>En cualquier estado del trámite y antes de la adjudicación, podrá dejarse sin efecto la Licitación o rechazar todas o partes de las propuestas realizadas, sin derecho a reclamo alguno por parte de los oferentes.</w:t>
      </w:r>
    </w:p>
    <w:p w:rsidR="002303B3" w:rsidRPr="00AE7DD9" w:rsidRDefault="002303B3" w:rsidP="002303B3">
      <w:pPr>
        <w:pStyle w:val="Textoindependiente3"/>
        <w:spacing w:after="0" w:line="240" w:lineRule="auto"/>
        <w:jc w:val="both"/>
        <w:rPr>
          <w:rFonts w:ascii="Times New Roman" w:hAnsi="Times New Roman" w:cs="Times New Roman"/>
          <w:sz w:val="20"/>
          <w:szCs w:val="20"/>
        </w:rPr>
      </w:pPr>
    </w:p>
    <w:p w:rsidR="002303B3" w:rsidRPr="00AE7DD9" w:rsidRDefault="002303B3" w:rsidP="002303B3">
      <w:pPr>
        <w:pStyle w:val="Textoindependiente3"/>
        <w:spacing w:after="0"/>
        <w:rPr>
          <w:rFonts w:ascii="Times New Roman" w:hAnsi="Times New Roman" w:cs="Times New Roman"/>
          <w:sz w:val="20"/>
          <w:szCs w:val="20"/>
          <w:u w:val="single"/>
        </w:rPr>
      </w:pPr>
      <w:r w:rsidRPr="00AE7DD9">
        <w:rPr>
          <w:rFonts w:ascii="Times New Roman" w:hAnsi="Times New Roman" w:cs="Times New Roman"/>
          <w:sz w:val="20"/>
          <w:szCs w:val="20"/>
        </w:rPr>
        <w:t xml:space="preserve">ARTÍCULO 23°: </w:t>
      </w:r>
      <w:r w:rsidRPr="00AE7DD9">
        <w:rPr>
          <w:rFonts w:ascii="Times New Roman" w:hAnsi="Times New Roman" w:cs="Times New Roman"/>
          <w:sz w:val="20"/>
          <w:szCs w:val="20"/>
          <w:u w:val="single"/>
        </w:rPr>
        <w:t>PENALIDADES Y SANCIONES:</w:t>
      </w:r>
    </w:p>
    <w:p w:rsidR="002303B3" w:rsidRPr="00AE7DD9" w:rsidRDefault="002303B3" w:rsidP="002303B3">
      <w:pPr>
        <w:pStyle w:val="Textoindependiente3"/>
        <w:spacing w:after="0"/>
        <w:jc w:val="both"/>
        <w:rPr>
          <w:rFonts w:ascii="Times New Roman" w:hAnsi="Times New Roman" w:cs="Times New Roman"/>
          <w:sz w:val="20"/>
          <w:szCs w:val="20"/>
        </w:rPr>
      </w:pPr>
      <w:r w:rsidRPr="00AE7DD9">
        <w:rPr>
          <w:rFonts w:ascii="Times New Roman" w:hAnsi="Times New Roman" w:cs="Times New Roman"/>
          <w:sz w:val="20"/>
          <w:szCs w:val="20"/>
        </w:rPr>
        <w:t>Los proveedores adjudicados que incurran en incumplimiento a lo establecido en el Pliego de Condiciones Particulares y Generales, como así también al Régimen de Contrataciones vigente serán pasibles de las penalidades y sanciones establecidas en el punto 14 y 15 del Anexo I del Decreto Nº 3566/77 (</w:t>
      </w:r>
      <w:proofErr w:type="spellStart"/>
      <w:r w:rsidRPr="00AE7DD9">
        <w:rPr>
          <w:rFonts w:ascii="Times New Roman" w:hAnsi="Times New Roman" w:cs="Times New Roman"/>
          <w:sz w:val="20"/>
          <w:szCs w:val="20"/>
        </w:rPr>
        <w:t>t.v</w:t>
      </w:r>
      <w:proofErr w:type="spellEnd"/>
      <w:r w:rsidRPr="00AE7DD9">
        <w:rPr>
          <w:rFonts w:ascii="Times New Roman" w:hAnsi="Times New Roman" w:cs="Times New Roman"/>
          <w:sz w:val="20"/>
          <w:szCs w:val="20"/>
        </w:rPr>
        <w:t>.) y ratificado por Decreto Nº 692/01.</w:t>
      </w:r>
    </w:p>
    <w:p w:rsidR="002303B3" w:rsidRPr="00AE7DD9" w:rsidRDefault="002303B3" w:rsidP="002303B3">
      <w:pPr>
        <w:spacing w:after="0" w:line="240" w:lineRule="auto"/>
        <w:jc w:val="both"/>
        <w:rPr>
          <w:rFonts w:ascii="Times New Roman" w:eastAsia="Calibri" w:hAnsi="Times New Roman" w:cs="Times New Roman"/>
          <w:sz w:val="20"/>
          <w:szCs w:val="20"/>
          <w:lang w:val="es-MX"/>
        </w:rPr>
      </w:pP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lang w:val="es-MX"/>
        </w:rPr>
        <w:t xml:space="preserve">ARTÍCULO 24º: </w:t>
      </w:r>
      <w:r w:rsidRPr="00AE7DD9">
        <w:rPr>
          <w:rFonts w:ascii="Times New Roman" w:eastAsia="Calibri" w:hAnsi="Times New Roman" w:cs="Times New Roman"/>
          <w:sz w:val="20"/>
          <w:szCs w:val="20"/>
          <w:u w:val="single"/>
        </w:rPr>
        <w:t>MEDIDAS DE BIOSEGURIDAD</w:t>
      </w:r>
      <w:r w:rsidRPr="00AE7DD9">
        <w:rPr>
          <w:rFonts w:ascii="Times New Roman" w:eastAsia="Calibri" w:hAnsi="Times New Roman" w:cs="Times New Roman"/>
          <w:sz w:val="20"/>
          <w:szCs w:val="20"/>
        </w:rPr>
        <w:t xml:space="preserve">: </w:t>
      </w: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El oferente deberá tener en cuenta al momento de la presentación de la oferta, como medidas preventivas ante la pandemia COVID-19 lo siguiente:</w:t>
      </w:r>
    </w:p>
    <w:p w:rsidR="002303B3" w:rsidRPr="00AE7DD9" w:rsidRDefault="002303B3" w:rsidP="002303B3">
      <w:pPr>
        <w:pStyle w:val="Prrafodelista"/>
        <w:numPr>
          <w:ilvl w:val="0"/>
          <w:numId w:val="10"/>
        </w:numPr>
        <w:spacing w:before="160"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Comunicar y confirmar la asistencia al Departamento de Contrataciones hasta la hora 12:00 del día anterior a la fecha de la apertura de</w:t>
      </w:r>
      <w:r>
        <w:rPr>
          <w:rFonts w:ascii="Times New Roman" w:eastAsia="Calibri" w:hAnsi="Times New Roman" w:cs="Times New Roman"/>
          <w:sz w:val="20"/>
          <w:szCs w:val="20"/>
        </w:rPr>
        <w:t xml:space="preserve"> la Licitación</w:t>
      </w:r>
      <w:r w:rsidRPr="00AE7DD9">
        <w:rPr>
          <w:rFonts w:ascii="Times New Roman" w:eastAsia="Calibri" w:hAnsi="Times New Roman" w:cs="Times New Roman"/>
          <w:sz w:val="20"/>
          <w:szCs w:val="20"/>
        </w:rPr>
        <w:t>,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2303B3" w:rsidRPr="00AE7DD9" w:rsidRDefault="002303B3" w:rsidP="002303B3">
      <w:pPr>
        <w:pStyle w:val="Prrafodelista"/>
        <w:numPr>
          <w:ilvl w:val="0"/>
          <w:numId w:val="10"/>
        </w:numPr>
        <w:spacing w:before="160"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Dicha confirmación deberán realizarla formalmente vía e-mail: </w:t>
      </w:r>
      <w:hyperlink r:id="rId7" w:history="1">
        <w:r w:rsidRPr="00AE7DD9">
          <w:rPr>
            <w:rStyle w:val="Hipervnculo"/>
            <w:rFonts w:ascii="Times New Roman" w:hAnsi="Times New Roman"/>
            <w:sz w:val="20"/>
          </w:rPr>
          <w:t>dptocontrataciones2018@gmail.com</w:t>
        </w:r>
      </w:hyperlink>
      <w:r w:rsidRPr="00AE7DD9">
        <w:rPr>
          <w:rFonts w:ascii="Times New Roman" w:eastAsia="Calibri" w:hAnsi="Times New Roman" w:cs="Times New Roman"/>
          <w:sz w:val="20"/>
          <w:szCs w:val="20"/>
        </w:rPr>
        <w:t>.</w:t>
      </w:r>
    </w:p>
    <w:p w:rsidR="002303B3" w:rsidRPr="00AE7DD9" w:rsidRDefault="002303B3" w:rsidP="002303B3">
      <w:pPr>
        <w:pStyle w:val="Prrafodelista"/>
        <w:numPr>
          <w:ilvl w:val="0"/>
          <w:numId w:val="10"/>
        </w:numPr>
        <w:spacing w:before="160"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El ingreso s</w:t>
      </w:r>
      <w:r>
        <w:rPr>
          <w:rFonts w:ascii="Times New Roman" w:eastAsia="Calibri" w:hAnsi="Times New Roman" w:cs="Times New Roman"/>
          <w:sz w:val="20"/>
          <w:szCs w:val="20"/>
        </w:rPr>
        <w:t>ólo</w:t>
      </w:r>
      <w:r w:rsidRPr="00AE7DD9">
        <w:rPr>
          <w:rFonts w:ascii="Times New Roman" w:eastAsia="Calibri" w:hAnsi="Times New Roman" w:cs="Times New Roman"/>
          <w:sz w:val="20"/>
          <w:szCs w:val="20"/>
        </w:rPr>
        <w:t xml:space="preserve"> será permitido si posee correctamente colocado</w:t>
      </w:r>
      <w:r>
        <w:rPr>
          <w:rFonts w:ascii="Times New Roman" w:eastAsia="Calibri" w:hAnsi="Times New Roman" w:cs="Times New Roman"/>
          <w:sz w:val="20"/>
          <w:szCs w:val="20"/>
        </w:rPr>
        <w:t>,</w:t>
      </w:r>
      <w:r w:rsidRPr="00AE7DD9">
        <w:rPr>
          <w:rFonts w:ascii="Times New Roman" w:eastAsia="Calibri" w:hAnsi="Times New Roman" w:cs="Times New Roman"/>
          <w:sz w:val="20"/>
          <w:szCs w:val="20"/>
        </w:rPr>
        <w:t xml:space="preserve"> o barbij</w:t>
      </w:r>
      <w:r>
        <w:rPr>
          <w:rFonts w:ascii="Times New Roman" w:eastAsia="Calibri" w:hAnsi="Times New Roman" w:cs="Times New Roman"/>
          <w:sz w:val="20"/>
          <w:szCs w:val="20"/>
        </w:rPr>
        <w:t>o, o</w:t>
      </w:r>
      <w:r w:rsidRPr="00AE7DD9">
        <w:rPr>
          <w:rFonts w:ascii="Times New Roman" w:eastAsia="Calibri" w:hAnsi="Times New Roman" w:cs="Times New Roman"/>
          <w:sz w:val="20"/>
          <w:szCs w:val="20"/>
        </w:rPr>
        <w:t xml:space="preserve"> tapa boca y/o m</w:t>
      </w:r>
      <w:r>
        <w:rPr>
          <w:rFonts w:ascii="Times New Roman" w:eastAsia="Calibri" w:hAnsi="Times New Roman" w:cs="Times New Roman"/>
          <w:sz w:val="20"/>
          <w:szCs w:val="20"/>
        </w:rPr>
        <w:t>á</w:t>
      </w:r>
      <w:r w:rsidRPr="00AE7DD9">
        <w:rPr>
          <w:rFonts w:ascii="Times New Roman" w:eastAsia="Calibri" w:hAnsi="Times New Roman" w:cs="Times New Roman"/>
          <w:sz w:val="20"/>
          <w:szCs w:val="20"/>
        </w:rPr>
        <w:t>scara de protección facial.</w:t>
      </w:r>
    </w:p>
    <w:p w:rsidR="002303B3" w:rsidRPr="00AE7DD9" w:rsidRDefault="002303B3" w:rsidP="002303B3">
      <w:pPr>
        <w:pStyle w:val="Prrafodelista"/>
        <w:numPr>
          <w:ilvl w:val="0"/>
          <w:numId w:val="10"/>
        </w:numPr>
        <w:spacing w:before="160"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S</w:t>
      </w:r>
      <w:r>
        <w:rPr>
          <w:rFonts w:ascii="Times New Roman" w:eastAsia="Calibri" w:hAnsi="Times New Roman" w:cs="Times New Roman"/>
          <w:sz w:val="20"/>
          <w:szCs w:val="20"/>
        </w:rPr>
        <w:t>ó</w:t>
      </w:r>
      <w:r w:rsidRPr="00AE7DD9">
        <w:rPr>
          <w:rFonts w:ascii="Times New Roman" w:eastAsia="Calibri" w:hAnsi="Times New Roman" w:cs="Times New Roman"/>
          <w:sz w:val="20"/>
          <w:szCs w:val="20"/>
        </w:rPr>
        <w:t>lo podrá ingresar un representante por oferta, y cada persona deberá tener su propia o birome o pluma o lapicera para firmar actas o documentación correspondiente.</w:t>
      </w:r>
    </w:p>
    <w:p w:rsidR="002303B3" w:rsidRPr="00AE7DD9" w:rsidRDefault="002303B3" w:rsidP="002303B3">
      <w:pPr>
        <w:spacing w:after="0" w:line="240" w:lineRule="auto"/>
        <w:jc w:val="both"/>
        <w:rPr>
          <w:rFonts w:ascii="Times New Roman" w:eastAsia="Calibri" w:hAnsi="Times New Roman" w:cs="Times New Roman"/>
          <w:sz w:val="20"/>
          <w:szCs w:val="20"/>
        </w:rPr>
      </w:pP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 xml:space="preserve">ARTÍCULO 25º: </w:t>
      </w:r>
      <w:r w:rsidRPr="00AE7DD9">
        <w:rPr>
          <w:rFonts w:ascii="Times New Roman" w:eastAsia="Calibri" w:hAnsi="Times New Roman" w:cs="Times New Roman"/>
          <w:sz w:val="20"/>
          <w:szCs w:val="20"/>
          <w:u w:val="single"/>
        </w:rPr>
        <w:t>INTERPRETACIÓN:</w:t>
      </w:r>
    </w:p>
    <w:p w:rsidR="002303B3" w:rsidRPr="00AE7DD9" w:rsidRDefault="002303B3" w:rsidP="002303B3">
      <w:pPr>
        <w:spacing w:after="0" w:line="240" w:lineRule="auto"/>
        <w:jc w:val="both"/>
        <w:rPr>
          <w:rFonts w:ascii="Times New Roman" w:eastAsia="Calibri" w:hAnsi="Times New Roman" w:cs="Times New Roman"/>
          <w:sz w:val="20"/>
          <w:szCs w:val="20"/>
        </w:rPr>
      </w:pPr>
      <w:r w:rsidRPr="00AE7DD9">
        <w:rPr>
          <w:rFonts w:ascii="Times New Roman" w:eastAsia="Calibri" w:hAnsi="Times New Roman" w:cs="Times New Roman"/>
          <w:sz w:val="20"/>
          <w:szCs w:val="20"/>
        </w:rPr>
        <w:t>Para todo aquello que no esté expresamente estipulado en los Pliegos de Condiciones, se aplicará lo previsto en el Régimen de Contrataciones aprobado por Decreto Nº 3566/77 “de facto” (texto ordenado), Decreto Nº 692/01 y Ley 1092-A  de Administración Financiera.</w:t>
      </w:r>
    </w:p>
    <w:p w:rsidR="002303B3" w:rsidRPr="00AE7DD9" w:rsidRDefault="002303B3" w:rsidP="002303B3">
      <w:pPr>
        <w:spacing w:after="0" w:line="240" w:lineRule="auto"/>
        <w:rPr>
          <w:rFonts w:ascii="Times New Roman" w:eastAsia="Calibri" w:hAnsi="Times New Roman" w:cs="Times New Roman"/>
          <w:sz w:val="20"/>
          <w:szCs w:val="20"/>
        </w:rPr>
      </w:pPr>
    </w:p>
    <w:p w:rsidR="002303B3" w:rsidRPr="00AE7DD9" w:rsidRDefault="002303B3" w:rsidP="002303B3">
      <w:pPr>
        <w:spacing w:after="0" w:line="240" w:lineRule="auto"/>
        <w:rPr>
          <w:rFonts w:ascii="Times New Roman" w:eastAsia="Calibri" w:hAnsi="Times New Roman" w:cs="Times New Roman"/>
          <w:sz w:val="20"/>
          <w:szCs w:val="20"/>
          <w:u w:val="single"/>
          <w:lang w:val="es-MX"/>
        </w:rPr>
      </w:pPr>
      <w:r w:rsidRPr="00AE7DD9">
        <w:rPr>
          <w:rFonts w:ascii="Times New Roman" w:eastAsia="Calibri" w:hAnsi="Times New Roman" w:cs="Times New Roman"/>
          <w:sz w:val="20"/>
          <w:szCs w:val="20"/>
          <w:lang w:val="es-MX"/>
        </w:rPr>
        <w:t>ARTÍCULO 26º: “</w:t>
      </w:r>
      <w:r w:rsidRPr="00AE7DD9">
        <w:rPr>
          <w:rFonts w:ascii="Times New Roman" w:eastAsia="Calibri" w:hAnsi="Times New Roman" w:cs="Times New Roman"/>
          <w:sz w:val="20"/>
          <w:szCs w:val="20"/>
          <w:u w:val="single"/>
          <w:lang w:val="es-MX"/>
        </w:rPr>
        <w:t>DEL BENEFICIO DE PREFERENCIA LEY Nº 1058-A”</w:t>
      </w:r>
    </w:p>
    <w:p w:rsidR="002303B3" w:rsidRPr="00AE7DD9" w:rsidRDefault="002303B3" w:rsidP="002303B3">
      <w:pPr>
        <w:spacing w:after="0" w:line="240" w:lineRule="auto"/>
        <w:rPr>
          <w:rFonts w:ascii="Times New Roman" w:eastAsia="Calibri" w:hAnsi="Times New Roman" w:cs="Times New Roman"/>
          <w:sz w:val="20"/>
          <w:szCs w:val="20"/>
          <w:u w:val="single"/>
          <w:lang w:val="es-MX"/>
        </w:rPr>
      </w:pPr>
      <w:r w:rsidRPr="00AE7DD9">
        <w:rPr>
          <w:rFonts w:ascii="Times New Roman" w:eastAsia="Calibri" w:hAnsi="Times New Roman" w:cs="Times New Roman"/>
          <w:sz w:val="20"/>
          <w:szCs w:val="20"/>
          <w:lang w:val="es-MX"/>
        </w:rPr>
        <w:t xml:space="preserve">A los efectos de la aplicación de la Ley Nº 1058-A y </w:t>
      </w:r>
      <w:proofErr w:type="spellStart"/>
      <w:r w:rsidRPr="00AE7DD9">
        <w:rPr>
          <w:rFonts w:ascii="Times New Roman" w:eastAsia="Calibri" w:hAnsi="Times New Roman" w:cs="Times New Roman"/>
          <w:sz w:val="20"/>
          <w:szCs w:val="20"/>
          <w:lang w:val="es-MX"/>
        </w:rPr>
        <w:t>Dec</w:t>
      </w:r>
      <w:proofErr w:type="spellEnd"/>
      <w:r w:rsidRPr="00AE7DD9">
        <w:rPr>
          <w:rFonts w:ascii="Times New Roman" w:eastAsia="Calibri" w:hAnsi="Times New Roman" w:cs="Times New Roman"/>
          <w:sz w:val="20"/>
          <w:szCs w:val="20"/>
          <w:lang w:val="es-MX"/>
        </w:rPr>
        <w:t xml:space="preserve">. </w:t>
      </w:r>
      <w:proofErr w:type="spellStart"/>
      <w:r w:rsidRPr="00AE7DD9">
        <w:rPr>
          <w:rFonts w:ascii="Times New Roman" w:eastAsia="Calibri" w:hAnsi="Times New Roman" w:cs="Times New Roman"/>
          <w:sz w:val="20"/>
          <w:szCs w:val="20"/>
          <w:lang w:val="es-MX"/>
        </w:rPr>
        <w:t>Regl</w:t>
      </w:r>
      <w:proofErr w:type="spellEnd"/>
      <w:r w:rsidRPr="00AE7DD9">
        <w:rPr>
          <w:rFonts w:ascii="Times New Roman" w:eastAsia="Calibri" w:hAnsi="Times New Roman" w:cs="Times New Roman"/>
          <w:sz w:val="20"/>
          <w:szCs w:val="20"/>
          <w:lang w:val="es-MX"/>
        </w:rPr>
        <w:t xml:space="preserve"> Nº 1874/00, los oferentes que deseen podrán acogerse al beneficio de preferencia previsto en la misma, deberán cumplimentar los requisitos normados en ella.-</w:t>
      </w:r>
    </w:p>
    <w:p w:rsidR="002303B3" w:rsidRPr="00AE7DD9" w:rsidRDefault="002303B3" w:rsidP="002303B3">
      <w:pPr>
        <w:spacing w:after="0" w:line="240" w:lineRule="auto"/>
        <w:jc w:val="right"/>
        <w:rPr>
          <w:rFonts w:ascii="Times New Roman" w:eastAsia="Calibri" w:hAnsi="Times New Roman" w:cs="Times New Roman"/>
          <w:b/>
          <w:sz w:val="20"/>
          <w:szCs w:val="20"/>
          <w:lang w:val="es-MX"/>
        </w:rPr>
      </w:pPr>
    </w:p>
    <w:p w:rsidR="002303B3" w:rsidRPr="00AE7DD9" w:rsidRDefault="002303B3" w:rsidP="002303B3">
      <w:pPr>
        <w:spacing w:after="0" w:line="240" w:lineRule="auto"/>
        <w:jc w:val="right"/>
        <w:rPr>
          <w:rFonts w:ascii="Times New Roman" w:eastAsia="Calibri" w:hAnsi="Times New Roman" w:cs="Times New Roman"/>
          <w:b/>
          <w:sz w:val="20"/>
          <w:szCs w:val="20"/>
          <w:lang w:val="es-MX"/>
        </w:rPr>
      </w:pPr>
    </w:p>
    <w:p w:rsidR="002303B3" w:rsidRPr="00AE7DD9" w:rsidRDefault="002303B3" w:rsidP="002303B3">
      <w:pPr>
        <w:spacing w:after="0" w:line="240" w:lineRule="auto"/>
        <w:jc w:val="right"/>
        <w:rPr>
          <w:rFonts w:ascii="Times New Roman" w:eastAsia="Calibri" w:hAnsi="Times New Roman" w:cs="Times New Roman"/>
          <w:b/>
          <w:sz w:val="20"/>
          <w:szCs w:val="20"/>
          <w:lang w:val="es-MX"/>
        </w:rPr>
      </w:pPr>
    </w:p>
    <w:p w:rsidR="002303B3" w:rsidRPr="00AE7DD9" w:rsidRDefault="002303B3" w:rsidP="002303B3">
      <w:pPr>
        <w:spacing w:after="0" w:line="240" w:lineRule="auto"/>
        <w:jc w:val="right"/>
        <w:rPr>
          <w:rFonts w:ascii="Times New Roman" w:eastAsia="Calibri" w:hAnsi="Times New Roman" w:cs="Times New Roman"/>
          <w:b/>
          <w:sz w:val="20"/>
          <w:szCs w:val="20"/>
          <w:lang w:val="es-MX"/>
        </w:rPr>
      </w:pPr>
    </w:p>
    <w:p w:rsidR="002303B3" w:rsidRPr="00AE7DD9" w:rsidRDefault="002303B3" w:rsidP="002303B3">
      <w:pPr>
        <w:spacing w:after="0" w:line="240" w:lineRule="auto"/>
        <w:jc w:val="right"/>
        <w:rPr>
          <w:rFonts w:ascii="Times New Roman" w:eastAsia="Calibri" w:hAnsi="Times New Roman" w:cs="Times New Roman"/>
          <w:b/>
          <w:sz w:val="20"/>
          <w:szCs w:val="20"/>
          <w:lang w:val="es-MX"/>
        </w:rPr>
      </w:pPr>
    </w:p>
    <w:p w:rsidR="002303B3" w:rsidRPr="00AE7DD9" w:rsidRDefault="002303B3" w:rsidP="002303B3">
      <w:pPr>
        <w:spacing w:line="240" w:lineRule="auto"/>
        <w:jc w:val="right"/>
        <w:rPr>
          <w:rFonts w:ascii="Times New Roman" w:hAnsi="Times New Roman" w:cs="Times New Roman"/>
          <w:b/>
          <w:sz w:val="20"/>
          <w:szCs w:val="20"/>
          <w:lang w:val="es-MX"/>
        </w:rPr>
      </w:pPr>
      <w:r w:rsidRPr="00AE7DD9">
        <w:rPr>
          <w:rFonts w:ascii="Times New Roman" w:eastAsia="Calibri" w:hAnsi="Times New Roman" w:cs="Times New Roman"/>
          <w:b/>
          <w:sz w:val="20"/>
          <w:szCs w:val="20"/>
          <w:lang w:val="es-MX"/>
        </w:rPr>
        <w:t>FIRMA Y ACLARACION</w:t>
      </w:r>
    </w:p>
    <w:p w:rsidR="002303B3" w:rsidRDefault="002303B3" w:rsidP="002303B3">
      <w:pPr>
        <w:pStyle w:val="Prrafodelista"/>
        <w:spacing w:after="0" w:line="240" w:lineRule="auto"/>
        <w:ind w:left="284"/>
        <w:jc w:val="center"/>
        <w:rPr>
          <w:rFonts w:ascii="Arial" w:hAnsi="Arial" w:cs="Arial"/>
          <w:b/>
          <w:sz w:val="32"/>
          <w:szCs w:val="24"/>
          <w:u w:val="single"/>
          <w:lang w:val="es-ES"/>
        </w:rPr>
      </w:pPr>
    </w:p>
    <w:p w:rsidR="002303B3" w:rsidRDefault="002303B3" w:rsidP="002303B3">
      <w:pPr>
        <w:pStyle w:val="Prrafodelista"/>
        <w:spacing w:after="0" w:line="240" w:lineRule="auto"/>
        <w:ind w:left="284"/>
        <w:jc w:val="center"/>
        <w:rPr>
          <w:rFonts w:ascii="Arial" w:hAnsi="Arial" w:cs="Arial"/>
          <w:b/>
          <w:sz w:val="32"/>
          <w:szCs w:val="24"/>
          <w:u w:val="single"/>
          <w:lang w:val="es-ES"/>
        </w:rPr>
      </w:pPr>
    </w:p>
    <w:p w:rsidR="002303B3" w:rsidRPr="00943CC9" w:rsidRDefault="002303B3" w:rsidP="002303B3">
      <w:pPr>
        <w:pStyle w:val="Prrafodelista"/>
        <w:spacing w:after="0" w:line="240" w:lineRule="auto"/>
        <w:ind w:left="284"/>
        <w:jc w:val="center"/>
        <w:rPr>
          <w:rFonts w:ascii="Arial" w:hAnsi="Arial" w:cs="Arial"/>
          <w:b/>
          <w:sz w:val="32"/>
          <w:szCs w:val="24"/>
          <w:u w:val="single"/>
          <w:lang w:val="es-ES"/>
        </w:rPr>
      </w:pPr>
      <w:r w:rsidRPr="00943CC9">
        <w:rPr>
          <w:rFonts w:ascii="Arial" w:hAnsi="Arial" w:cs="Arial"/>
          <w:b/>
          <w:sz w:val="32"/>
          <w:szCs w:val="24"/>
          <w:u w:val="single"/>
          <w:lang w:val="es-ES"/>
        </w:rPr>
        <w:t>DECLARACION JURADA</w:t>
      </w:r>
    </w:p>
    <w:p w:rsidR="002303B3" w:rsidRPr="00943CC9" w:rsidRDefault="002303B3" w:rsidP="002303B3">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2303B3" w:rsidRPr="00943CC9" w:rsidTr="00696CB8">
        <w:trPr>
          <w:trHeight w:val="10231"/>
        </w:trPr>
        <w:tc>
          <w:tcPr>
            <w:tcW w:w="9193" w:type="dxa"/>
          </w:tcPr>
          <w:p w:rsidR="002303B3" w:rsidRPr="00943CC9" w:rsidRDefault="002303B3" w:rsidP="00696CB8">
            <w:pPr>
              <w:tabs>
                <w:tab w:val="left" w:pos="3969"/>
              </w:tabs>
              <w:ind w:left="141"/>
              <w:rPr>
                <w:b/>
                <w:sz w:val="28"/>
              </w:rPr>
            </w:pPr>
            <w:r w:rsidRPr="00943CC9">
              <w:rPr>
                <w:b/>
                <w:sz w:val="28"/>
              </w:rPr>
              <w:tab/>
            </w:r>
          </w:p>
          <w:p w:rsidR="002303B3" w:rsidRPr="00943CC9" w:rsidRDefault="002303B3" w:rsidP="00696CB8">
            <w:pPr>
              <w:tabs>
                <w:tab w:val="left" w:pos="3969"/>
              </w:tabs>
              <w:ind w:left="141" w:firstLine="2836"/>
            </w:pPr>
            <w:r w:rsidRPr="00943CC9">
              <w:rPr>
                <w:b/>
                <w:sz w:val="28"/>
              </w:rPr>
              <w:t>Resistencia</w:t>
            </w:r>
            <w:r w:rsidRPr="00943CC9">
              <w:t xml:space="preserve">, </w:t>
            </w:r>
            <w:r w:rsidRPr="00C758E7">
              <w:rPr>
                <w:sz w:val="28"/>
              </w:rPr>
              <w:t>02 de diciembre del 2020.-</w:t>
            </w:r>
          </w:p>
          <w:p w:rsidR="002303B3" w:rsidRPr="00943CC9" w:rsidRDefault="002303B3" w:rsidP="00696CB8">
            <w:pPr>
              <w:tabs>
                <w:tab w:val="left" w:pos="3969"/>
                <w:tab w:val="left" w:pos="6930"/>
              </w:tabs>
              <w:ind w:left="2977"/>
              <w:rPr>
                <w:b/>
                <w:sz w:val="28"/>
                <w:u w:val="single"/>
              </w:rPr>
            </w:pPr>
            <w:r w:rsidRPr="00943CC9">
              <w:rPr>
                <w:b/>
              </w:rPr>
              <w:t>Tipo de Gestión</w:t>
            </w:r>
            <w:r w:rsidRPr="00943CC9">
              <w:t xml:space="preserve">: </w:t>
            </w:r>
            <w:r w:rsidRPr="00943CC9">
              <w:rPr>
                <w:b/>
                <w:sz w:val="28"/>
                <w:u w:val="single"/>
              </w:rPr>
              <w:t>Licitación de P</w:t>
            </w:r>
            <w:r>
              <w:rPr>
                <w:b/>
                <w:sz w:val="28"/>
                <w:u w:val="single"/>
              </w:rPr>
              <w:t>ública</w:t>
            </w:r>
            <w:r w:rsidRPr="00943CC9">
              <w:rPr>
                <w:b/>
                <w:sz w:val="28"/>
                <w:u w:val="single"/>
              </w:rPr>
              <w:t xml:space="preserve"> N° </w:t>
            </w:r>
            <w:r>
              <w:rPr>
                <w:b/>
                <w:sz w:val="28"/>
                <w:u w:val="single"/>
              </w:rPr>
              <w:t>539</w:t>
            </w:r>
            <w:r w:rsidRPr="00943CC9">
              <w:rPr>
                <w:b/>
                <w:sz w:val="28"/>
                <w:u w:val="single"/>
              </w:rPr>
              <w:t>/2020</w:t>
            </w:r>
          </w:p>
          <w:p w:rsidR="002303B3" w:rsidRPr="00943CC9" w:rsidRDefault="002303B3" w:rsidP="00696CB8">
            <w:pPr>
              <w:jc w:val="center"/>
              <w:rPr>
                <w:b/>
                <w:sz w:val="32"/>
                <w:u w:val="single"/>
              </w:rPr>
            </w:pPr>
            <w:r w:rsidRPr="00943CC9">
              <w:rPr>
                <w:b/>
                <w:sz w:val="32"/>
                <w:u w:val="single"/>
              </w:rPr>
              <w:t>MANIFIESTO CON CARÁCTER DE DECLARACION JURADA QUE:</w:t>
            </w:r>
          </w:p>
          <w:p w:rsidR="002303B3" w:rsidRPr="00943CC9" w:rsidRDefault="002303B3" w:rsidP="002303B3">
            <w:pPr>
              <w:pStyle w:val="Prrafodelista"/>
              <w:numPr>
                <w:ilvl w:val="0"/>
                <w:numId w:val="11"/>
              </w:numPr>
              <w:ind w:left="861"/>
              <w:jc w:val="both"/>
              <w:rPr>
                <w:u w:val="single"/>
              </w:rPr>
            </w:pPr>
            <w:r w:rsidRPr="00943CC9">
              <w:rPr>
                <w:b/>
              </w:rPr>
              <w:t>NO</w:t>
            </w:r>
            <w:r w:rsidRPr="00943CC9">
              <w:t xml:space="preserve"> me encuentro incurso en ninguna de las causales de inhabilidad, falta de capacidad, incompatibilidad o prohibiciones estatuidas por: la Constitución Provincial art. 67, y el art. 4.4. Decreto 3566/77, que establecen que: ..” Los empleados y funcionarios del Estado y sus parientes consanguíneos, y afines hasta el segundo grado…”</w:t>
            </w:r>
            <w:r>
              <w:t xml:space="preserve"> </w:t>
            </w:r>
            <w:r w:rsidRPr="00943CC9">
              <w:t xml:space="preserve">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943CC9">
              <w:rPr>
                <w:u w:val="single"/>
              </w:rPr>
              <w:t>La infracción a esta norma determinará sanciones expulsivas.”</w:t>
            </w:r>
          </w:p>
          <w:p w:rsidR="002303B3" w:rsidRPr="00943CC9" w:rsidRDefault="002303B3" w:rsidP="002303B3">
            <w:pPr>
              <w:pStyle w:val="Prrafodelista"/>
              <w:numPr>
                <w:ilvl w:val="0"/>
                <w:numId w:val="11"/>
              </w:numPr>
              <w:ind w:left="861"/>
              <w:jc w:val="both"/>
            </w:pPr>
            <w:r w:rsidRPr="00943CC9">
              <w:rPr>
                <w:b/>
                <w:sz w:val="24"/>
              </w:rPr>
              <w:t>NO</w:t>
            </w:r>
            <w:r w:rsidRPr="00943CC9">
              <w:t xml:space="preserve"> poseo causas penales y administrativas en curso. Según lo que dispone el art. 6.1. Decreto 3566/77</w:t>
            </w:r>
            <w:r>
              <w:t>.</w:t>
            </w:r>
          </w:p>
          <w:p w:rsidR="002303B3" w:rsidRPr="00943CC9" w:rsidRDefault="002303B3" w:rsidP="002303B3">
            <w:pPr>
              <w:pStyle w:val="Prrafodelista"/>
              <w:numPr>
                <w:ilvl w:val="0"/>
                <w:numId w:val="11"/>
              </w:numPr>
              <w:ind w:left="861"/>
              <w:jc w:val="both"/>
            </w:pPr>
            <w:r w:rsidRPr="00943CC9">
              <w:rPr>
                <w:b/>
              </w:rPr>
              <w:t>Declaro</w:t>
            </w:r>
            <w:r w:rsidRPr="00943CC9">
              <w:t xml:space="preserve"> conocer y cumplir con la totalidad de la normativa vigente en la materia de contratación.</w:t>
            </w:r>
          </w:p>
          <w:p w:rsidR="002303B3" w:rsidRPr="00943CC9" w:rsidRDefault="002303B3" w:rsidP="002303B3">
            <w:pPr>
              <w:pStyle w:val="Prrafodelista"/>
              <w:numPr>
                <w:ilvl w:val="0"/>
                <w:numId w:val="11"/>
              </w:numPr>
              <w:ind w:left="861"/>
              <w:jc w:val="both"/>
            </w:pPr>
            <w:r w:rsidRPr="00943CC9">
              <w:rPr>
                <w:b/>
              </w:rPr>
              <w:t>Renuncio</w:t>
            </w:r>
            <w:r w:rsidRPr="00943CC9">
              <w:t xml:space="preserve"> al fuero Federal, aceptando la jurisdicción de los Tribunales Ordinarios de la ciudad de Resistencia Chaco.</w:t>
            </w:r>
          </w:p>
          <w:p w:rsidR="002303B3" w:rsidRPr="00943CC9" w:rsidRDefault="002303B3" w:rsidP="002303B3">
            <w:pPr>
              <w:pStyle w:val="Prrafodelista"/>
              <w:numPr>
                <w:ilvl w:val="0"/>
                <w:numId w:val="11"/>
              </w:numPr>
              <w:ind w:left="861"/>
              <w:jc w:val="both"/>
            </w:pPr>
            <w:r w:rsidRPr="00943CC9">
              <w:rPr>
                <w:b/>
              </w:rPr>
              <w:t>En caso de ser adjudicado me comprometo a mantener la calidad y la cantidad de los productos durante el periodo de entrega y que acepto las condiciones establecidas en el pliego.</w:t>
            </w:r>
          </w:p>
          <w:p w:rsidR="002303B3" w:rsidRPr="00943CC9" w:rsidRDefault="002303B3" w:rsidP="00696CB8">
            <w:pPr>
              <w:ind w:left="501"/>
              <w:jc w:val="both"/>
            </w:pPr>
          </w:p>
          <w:p w:rsidR="002303B3" w:rsidRPr="00943CC9" w:rsidRDefault="002303B3" w:rsidP="00696CB8">
            <w:pPr>
              <w:ind w:left="141"/>
              <w:jc w:val="both"/>
            </w:pPr>
          </w:p>
          <w:p w:rsidR="002303B3" w:rsidRPr="00943CC9" w:rsidRDefault="002303B3" w:rsidP="00696CB8">
            <w:pPr>
              <w:tabs>
                <w:tab w:val="left" w:pos="6075"/>
              </w:tabs>
              <w:ind w:left="141" w:firstLine="6663"/>
            </w:pPr>
            <w:r w:rsidRPr="00943CC9">
              <w:t>…………………………………</w:t>
            </w:r>
          </w:p>
          <w:p w:rsidR="002303B3" w:rsidRPr="00943CC9" w:rsidRDefault="002303B3" w:rsidP="00696CB8">
            <w:pPr>
              <w:tabs>
                <w:tab w:val="left" w:pos="6075"/>
              </w:tabs>
              <w:ind w:firstLine="6804"/>
              <w:jc w:val="center"/>
            </w:pPr>
            <w:r w:rsidRPr="00943CC9">
              <w:t>Firma y sello</w:t>
            </w:r>
          </w:p>
          <w:p w:rsidR="002303B3" w:rsidRPr="00943CC9" w:rsidRDefault="002303B3" w:rsidP="00696CB8">
            <w:pPr>
              <w:ind w:left="141"/>
            </w:pPr>
          </w:p>
          <w:p w:rsidR="002303B3" w:rsidRPr="00943CC9" w:rsidRDefault="002303B3" w:rsidP="00696CB8">
            <w:pPr>
              <w:ind w:left="141"/>
              <w:rPr>
                <w:lang w:val="es-MX"/>
              </w:rPr>
            </w:pPr>
          </w:p>
          <w:p w:rsidR="002303B3" w:rsidRPr="00943CC9" w:rsidRDefault="002303B3" w:rsidP="00696CB8">
            <w:pPr>
              <w:ind w:left="141"/>
              <w:rPr>
                <w:lang w:val="es-MX"/>
              </w:rPr>
            </w:pPr>
          </w:p>
          <w:p w:rsidR="002303B3" w:rsidRPr="00943CC9" w:rsidRDefault="002303B3" w:rsidP="00696CB8">
            <w:pPr>
              <w:ind w:left="141"/>
              <w:rPr>
                <w:b/>
                <w:sz w:val="28"/>
              </w:rPr>
            </w:pPr>
          </w:p>
        </w:tc>
      </w:tr>
    </w:tbl>
    <w:p w:rsidR="002303B3" w:rsidRPr="001A0FF2" w:rsidRDefault="002303B3" w:rsidP="002303B3">
      <w:pPr>
        <w:rPr>
          <w:rFonts w:ascii="Arial" w:hAnsi="Arial" w:cs="Arial"/>
          <w:b/>
          <w:sz w:val="24"/>
          <w:szCs w:val="24"/>
          <w:lang w:val="es-ES"/>
        </w:rPr>
      </w:pPr>
    </w:p>
    <w:p w:rsidR="002303B3" w:rsidRDefault="002303B3">
      <w:pPr>
        <w:spacing w:after="160" w:line="259" w:lineRule="auto"/>
      </w:pPr>
      <w:r>
        <w:br w:type="page"/>
      </w:r>
    </w:p>
    <w:p w:rsidR="002303B3" w:rsidRDefault="002303B3" w:rsidP="002303B3">
      <w:pPr>
        <w:keepNext/>
        <w:spacing w:after="0" w:line="240" w:lineRule="auto"/>
        <w:jc w:val="center"/>
        <w:outlineLvl w:val="0"/>
        <w:rPr>
          <w:rFonts w:ascii="Times New Roman" w:eastAsia="Calibri" w:hAnsi="Times New Roman" w:cs="Times New Roman"/>
          <w:b/>
          <w:sz w:val="24"/>
          <w:szCs w:val="24"/>
          <w:u w:val="single"/>
          <w:lang w:val="es-ES"/>
        </w:rPr>
      </w:pPr>
      <w:r>
        <w:rPr>
          <w:rFonts w:ascii="Times New Roman" w:eastAsia="Calibri" w:hAnsi="Times New Roman" w:cs="Times New Roman"/>
          <w:b/>
          <w:sz w:val="24"/>
          <w:szCs w:val="24"/>
          <w:u w:val="single"/>
          <w:lang w:val="es-ES"/>
        </w:rPr>
        <w:lastRenderedPageBreak/>
        <w:t>LICITACION PUBLICA N° 539/20</w:t>
      </w:r>
    </w:p>
    <w:p w:rsidR="002303B3" w:rsidRDefault="002303B3" w:rsidP="002303B3">
      <w:pPr>
        <w:keepNext/>
        <w:spacing w:after="0" w:line="240" w:lineRule="auto"/>
        <w:jc w:val="center"/>
        <w:outlineLvl w:val="0"/>
        <w:rPr>
          <w:rFonts w:ascii="Times New Roman" w:eastAsia="Calibri" w:hAnsi="Times New Roman" w:cs="Times New Roman"/>
          <w:b/>
          <w:sz w:val="24"/>
          <w:szCs w:val="24"/>
          <w:u w:val="single"/>
          <w:lang w:val="es-ES"/>
        </w:rPr>
      </w:pPr>
      <w:r w:rsidRPr="00222058">
        <w:rPr>
          <w:rFonts w:ascii="Times New Roman" w:eastAsia="Calibri" w:hAnsi="Times New Roman" w:cs="Times New Roman"/>
          <w:b/>
          <w:sz w:val="24"/>
          <w:szCs w:val="24"/>
          <w:u w:val="single"/>
          <w:lang w:val="es-ES"/>
        </w:rPr>
        <w:t>PLIEGO DE CONDICIONES GENERALES</w:t>
      </w:r>
    </w:p>
    <w:p w:rsidR="002303B3" w:rsidRPr="00222058" w:rsidRDefault="002303B3" w:rsidP="002303B3">
      <w:pPr>
        <w:keepNext/>
        <w:spacing w:after="0" w:line="240" w:lineRule="auto"/>
        <w:jc w:val="center"/>
        <w:outlineLvl w:val="0"/>
        <w:rPr>
          <w:rFonts w:ascii="Times New Roman" w:eastAsia="Calibri" w:hAnsi="Times New Roman" w:cs="Times New Roman"/>
          <w:sz w:val="24"/>
          <w:szCs w:val="24"/>
          <w:lang w:val="es-ES"/>
        </w:rPr>
      </w:pPr>
    </w:p>
    <w:p w:rsidR="002303B3" w:rsidRPr="00222058" w:rsidRDefault="002303B3" w:rsidP="002303B3">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1º</w:t>
      </w:r>
      <w:r w:rsidRPr="00222058">
        <w:rPr>
          <w:rFonts w:ascii="Times New Roman" w:eastAsia="Calibri" w:hAnsi="Times New Roman" w:cs="Times New Roman"/>
          <w:sz w:val="20"/>
          <w:szCs w:val="20"/>
          <w:lang w:val="es-ES"/>
        </w:rPr>
        <w:t>: Este llamado tiene por objeto contratar el suministro mencionado en el detalle y especificaciones anexas</w:t>
      </w:r>
      <w:r>
        <w:rPr>
          <w:rFonts w:ascii="Times New Roman" w:eastAsia="Calibri" w:hAnsi="Times New Roman" w:cs="Times New Roman"/>
          <w:sz w:val="20"/>
          <w:szCs w:val="20"/>
          <w:lang w:val="es-ES"/>
        </w:rPr>
        <w:t xml:space="preserve">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 xml:space="preserve">ausulas Particulares y/o Especiales de este Pliego de Condiciones del cual </w:t>
      </w:r>
      <w:r>
        <w:rPr>
          <w:rFonts w:ascii="Times New Roman" w:eastAsia="Calibri" w:hAnsi="Times New Roman" w:cs="Times New Roman"/>
          <w:sz w:val="20"/>
          <w:szCs w:val="20"/>
          <w:lang w:val="es-ES"/>
        </w:rPr>
        <w:t>forma parte integrante.</w:t>
      </w:r>
    </w:p>
    <w:p w:rsidR="002303B3" w:rsidRPr="00222058" w:rsidRDefault="002303B3" w:rsidP="002303B3">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ARTICULO 2º</w:t>
      </w:r>
      <w:r w:rsidRPr="00222058">
        <w:rPr>
          <w:rFonts w:ascii="Times New Roman" w:eastAsia="Calibri" w:hAnsi="Times New Roman" w:cs="Times New Roman"/>
          <w:sz w:val="20"/>
          <w:szCs w:val="20"/>
          <w:lang w:val="es-ES"/>
        </w:rPr>
        <w:t xml:space="preserve">: Las propuestas serán abiertas en la fecha y hora </w:t>
      </w:r>
      <w:r>
        <w:rPr>
          <w:rFonts w:ascii="Times New Roman" w:eastAsia="Calibri" w:hAnsi="Times New Roman" w:cs="Times New Roman"/>
          <w:sz w:val="20"/>
          <w:szCs w:val="20"/>
          <w:lang w:val="es-ES"/>
        </w:rPr>
        <w:t xml:space="preserve">indicadas en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ausulas</w:t>
      </w:r>
      <w:r>
        <w:rPr>
          <w:rFonts w:ascii="Times New Roman" w:eastAsia="Calibri" w:hAnsi="Times New Roman" w:cs="Times New Roman"/>
          <w:sz w:val="20"/>
          <w:szCs w:val="20"/>
          <w:lang w:val="es-ES"/>
        </w:rPr>
        <w:t xml:space="preserve"> </w:t>
      </w:r>
      <w:r w:rsidRPr="00222058">
        <w:rPr>
          <w:rFonts w:ascii="Times New Roman" w:eastAsia="Calibri" w:hAnsi="Times New Roman" w:cs="Times New Roman"/>
          <w:sz w:val="20"/>
          <w:szCs w:val="20"/>
          <w:lang w:val="es-ES"/>
        </w:rPr>
        <w:t xml:space="preserve">Particulares, en </w:t>
      </w:r>
      <w:r>
        <w:rPr>
          <w:rFonts w:ascii="Times New Roman" w:eastAsia="Calibri" w:hAnsi="Times New Roman" w:cs="Times New Roman"/>
          <w:sz w:val="20"/>
          <w:szCs w:val="20"/>
          <w:lang w:val="es-ES"/>
        </w:rPr>
        <w:t>e</w:t>
      </w:r>
      <w:r w:rsidRPr="00222058">
        <w:rPr>
          <w:rFonts w:ascii="Times New Roman" w:eastAsia="Calibri" w:hAnsi="Times New Roman" w:cs="Times New Roman"/>
          <w:sz w:val="20"/>
          <w:szCs w:val="20"/>
          <w:lang w:val="es-ES"/>
        </w:rPr>
        <w:t xml:space="preserve">l </w:t>
      </w:r>
      <w:r>
        <w:rPr>
          <w:rFonts w:ascii="Times New Roman" w:eastAsia="Calibri" w:hAnsi="Times New Roman" w:cs="Times New Roman"/>
          <w:sz w:val="20"/>
          <w:szCs w:val="20"/>
          <w:lang w:val="es-ES"/>
        </w:rPr>
        <w:t xml:space="preserve">salón “Eugenio </w:t>
      </w:r>
      <w:proofErr w:type="spellStart"/>
      <w:r>
        <w:rPr>
          <w:rFonts w:ascii="Times New Roman" w:eastAsia="Calibri" w:hAnsi="Times New Roman" w:cs="Times New Roman"/>
          <w:sz w:val="20"/>
          <w:szCs w:val="20"/>
          <w:lang w:val="es-ES"/>
        </w:rPr>
        <w:t>Salom</w:t>
      </w:r>
      <w:proofErr w:type="spellEnd"/>
      <w:r>
        <w:rPr>
          <w:rFonts w:ascii="Times New Roman" w:eastAsia="Calibri" w:hAnsi="Times New Roman" w:cs="Times New Roman"/>
          <w:sz w:val="20"/>
          <w:szCs w:val="20"/>
          <w:lang w:val="es-ES"/>
        </w:rPr>
        <w:t>”</w:t>
      </w:r>
      <w:r w:rsidRPr="00222058">
        <w:rPr>
          <w:rFonts w:ascii="Times New Roman" w:eastAsia="Calibri" w:hAnsi="Times New Roman" w:cs="Times New Roman"/>
          <w:sz w:val="20"/>
          <w:szCs w:val="20"/>
          <w:lang w:val="es-ES"/>
        </w:rPr>
        <w:t xml:space="preserve">, sito en </w:t>
      </w:r>
      <w:r>
        <w:rPr>
          <w:rFonts w:ascii="Times New Roman" w:eastAsia="Calibri" w:hAnsi="Times New Roman" w:cs="Times New Roman"/>
          <w:sz w:val="20"/>
          <w:szCs w:val="20"/>
          <w:lang w:val="es-ES"/>
        </w:rPr>
        <w:t>Gobernador Bosch</w:t>
      </w:r>
      <w:r w:rsidRPr="00222058">
        <w:rPr>
          <w:rFonts w:ascii="Times New Roman" w:eastAsia="Calibri" w:hAnsi="Times New Roman" w:cs="Times New Roman"/>
          <w:sz w:val="20"/>
          <w:szCs w:val="20"/>
          <w:lang w:val="es-ES"/>
        </w:rPr>
        <w:t xml:space="preserve"> Nº </w:t>
      </w:r>
      <w:r>
        <w:rPr>
          <w:rFonts w:ascii="Times New Roman" w:eastAsia="Calibri" w:hAnsi="Times New Roman" w:cs="Times New Roman"/>
          <w:sz w:val="20"/>
          <w:szCs w:val="20"/>
          <w:lang w:val="es-ES"/>
        </w:rPr>
        <w:t>99</w:t>
      </w:r>
      <w:r w:rsidRPr="00222058">
        <w:rPr>
          <w:rFonts w:ascii="Times New Roman" w:eastAsia="Calibri" w:hAnsi="Times New Roman" w:cs="Times New Roman"/>
          <w:sz w:val="20"/>
          <w:szCs w:val="20"/>
          <w:lang w:val="es-ES"/>
        </w:rPr>
        <w:t xml:space="preserve"> de la Ciudad de Resistencia, Provincia del Chaco, en presencia de los señores, Directores, Jefe de la Repartición, funcionarios autorizados y los interesados que concurran, labrándose el acta que será firmada por todos los asistentes que lo deseen. Solo se tomará en consideració</w:t>
      </w:r>
      <w:r>
        <w:rPr>
          <w:rFonts w:ascii="Times New Roman" w:eastAsia="Calibri" w:hAnsi="Times New Roman" w:cs="Times New Roman"/>
          <w:sz w:val="20"/>
          <w:szCs w:val="20"/>
          <w:lang w:val="es-ES"/>
        </w:rPr>
        <w:t xml:space="preserve">n, las propuestas que hubieran </w:t>
      </w:r>
      <w:r w:rsidRPr="00222058">
        <w:rPr>
          <w:rFonts w:ascii="Times New Roman" w:eastAsia="Calibri" w:hAnsi="Times New Roman" w:cs="Times New Roman"/>
          <w:sz w:val="20"/>
          <w:szCs w:val="20"/>
          <w:lang w:val="es-ES"/>
        </w:rPr>
        <w:t>sido presentadas hasta el instante de la apertura. Los proponentes quedan invitados a concurrir al acto de apertura de la Licitación.</w:t>
      </w:r>
    </w:p>
    <w:p w:rsidR="002303B3" w:rsidRPr="00222058" w:rsidRDefault="002303B3" w:rsidP="002303B3">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3º</w:t>
      </w:r>
      <w:r w:rsidRPr="00222058">
        <w:rPr>
          <w:rFonts w:ascii="Times New Roman" w:eastAsia="Calibri" w:hAnsi="Times New Roman" w:cs="Times New Roman"/>
          <w:sz w:val="20"/>
          <w:szCs w:val="20"/>
          <w:lang w:val="es-ES"/>
        </w:rPr>
        <w:t xml:space="preserve">: Estas propuestas deberán ser </w:t>
      </w:r>
      <w:r>
        <w:rPr>
          <w:rFonts w:ascii="Times New Roman" w:eastAsia="Calibri" w:hAnsi="Times New Roman" w:cs="Times New Roman"/>
          <w:sz w:val="20"/>
          <w:szCs w:val="20"/>
          <w:lang w:val="es-ES"/>
        </w:rPr>
        <w:t>presentadas</w:t>
      </w:r>
      <w:r w:rsidRPr="00222058">
        <w:rPr>
          <w:rFonts w:ascii="Times New Roman" w:eastAsia="Calibri" w:hAnsi="Times New Roman" w:cs="Times New Roman"/>
          <w:sz w:val="20"/>
          <w:szCs w:val="20"/>
          <w:lang w:val="es-ES"/>
        </w:rPr>
        <w:t xml:space="preserve"> </w:t>
      </w:r>
      <w:r>
        <w:rPr>
          <w:rFonts w:ascii="Times New Roman" w:eastAsia="Calibri" w:hAnsi="Times New Roman" w:cs="Times New Roman"/>
          <w:sz w:val="20"/>
          <w:szCs w:val="20"/>
          <w:lang w:val="es-ES"/>
        </w:rPr>
        <w:t>en l</w:t>
      </w:r>
      <w:r w:rsidRPr="00222058">
        <w:rPr>
          <w:rFonts w:ascii="Times New Roman" w:eastAsia="Calibri" w:hAnsi="Times New Roman" w:cs="Times New Roman"/>
          <w:sz w:val="20"/>
          <w:szCs w:val="20"/>
          <w:lang w:val="es-ES"/>
        </w:rPr>
        <w:t xml:space="preserve">a </w:t>
      </w:r>
      <w:r>
        <w:rPr>
          <w:rFonts w:ascii="Times New Roman" w:eastAsia="Calibri" w:hAnsi="Times New Roman" w:cs="Times New Roman"/>
          <w:sz w:val="20"/>
          <w:szCs w:val="20"/>
          <w:lang w:val="es-ES"/>
        </w:rPr>
        <w:t xml:space="preserve">Mesa de Entradas y Salidas de la </w:t>
      </w:r>
      <w:r w:rsidRPr="00222058">
        <w:rPr>
          <w:rFonts w:ascii="Times New Roman" w:eastAsia="Calibri" w:hAnsi="Times New Roman" w:cs="Times New Roman"/>
          <w:sz w:val="20"/>
          <w:szCs w:val="20"/>
          <w:lang w:val="es-ES"/>
        </w:rPr>
        <w:t>Dirección de</w:t>
      </w:r>
      <w:r>
        <w:rPr>
          <w:rFonts w:ascii="Times New Roman" w:eastAsia="Calibri" w:hAnsi="Times New Roman" w:cs="Times New Roman"/>
          <w:sz w:val="20"/>
          <w:szCs w:val="20"/>
          <w:lang w:val="es-ES"/>
        </w:rPr>
        <w:t xml:space="preserve"> Administración</w:t>
      </w:r>
      <w:r w:rsidRPr="00222058">
        <w:rPr>
          <w:rFonts w:ascii="Times New Roman" w:eastAsia="Calibri" w:hAnsi="Times New Roman" w:cs="Times New Roman"/>
          <w:sz w:val="20"/>
          <w:szCs w:val="20"/>
          <w:lang w:val="es-ES"/>
        </w:rPr>
        <w:t>, dentro de sobre adjunto, perfectamente cerrado, hasta el día y hora fijada para la apertura, la que se efectuará en presencia de los interesados que concurran al acto. El sobre no deberá co</w:t>
      </w:r>
      <w:r>
        <w:rPr>
          <w:rFonts w:ascii="Times New Roman" w:eastAsia="Calibri" w:hAnsi="Times New Roman" w:cs="Times New Roman"/>
          <w:sz w:val="20"/>
          <w:szCs w:val="20"/>
          <w:lang w:val="es-ES"/>
        </w:rPr>
        <w:t>ntener ningún sello ni membrete</w:t>
      </w:r>
      <w:r w:rsidRPr="00222058">
        <w:rPr>
          <w:rFonts w:ascii="Times New Roman" w:eastAsia="Calibri" w:hAnsi="Times New Roman" w:cs="Times New Roman"/>
          <w:sz w:val="20"/>
          <w:szCs w:val="20"/>
          <w:lang w:val="es-ES"/>
        </w:rPr>
        <w:t xml:space="preserve"> por el cual pueda ser individualizado el proponente, solo se consignará l</w:t>
      </w:r>
      <w:r>
        <w:rPr>
          <w:rFonts w:ascii="Times New Roman" w:eastAsia="Calibri" w:hAnsi="Times New Roman" w:cs="Times New Roman"/>
          <w:sz w:val="20"/>
          <w:szCs w:val="20"/>
          <w:lang w:val="es-ES"/>
        </w:rPr>
        <w:t xml:space="preserve">os datos expresos en las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ausulas</w:t>
      </w:r>
      <w:r>
        <w:rPr>
          <w:rFonts w:ascii="Times New Roman" w:eastAsia="Calibri" w:hAnsi="Times New Roman" w:cs="Times New Roman"/>
          <w:sz w:val="20"/>
          <w:szCs w:val="20"/>
          <w:lang w:val="es-ES"/>
        </w:rPr>
        <w:t xml:space="preserve"> Particulares</w:t>
      </w:r>
      <w:r w:rsidRPr="00222058">
        <w:rPr>
          <w:rFonts w:ascii="Times New Roman" w:eastAsia="Calibri" w:hAnsi="Times New Roman" w:cs="Times New Roman"/>
          <w:sz w:val="20"/>
          <w:szCs w:val="20"/>
          <w:lang w:val="es-ES"/>
        </w:rPr>
        <w:t>.</w:t>
      </w:r>
    </w:p>
    <w:p w:rsidR="002303B3" w:rsidRPr="00222058" w:rsidRDefault="002303B3" w:rsidP="002303B3">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4º</w:t>
      </w:r>
      <w:r w:rsidRPr="00222058">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 xml:space="preserve"> El retiro de pliego para la presentación de oferta se retirarán en el Departamento de Contrataciones de la Dirección de Administración, el cual tendrá un valor de PESOS DOSCIENTOS ($200,00), en sello de ATP</w:t>
      </w:r>
      <w:r w:rsidRPr="00222058">
        <w:rPr>
          <w:rFonts w:ascii="Times New Roman" w:eastAsia="Calibri" w:hAnsi="Times New Roman" w:cs="Times New Roman"/>
          <w:sz w:val="20"/>
          <w:szCs w:val="20"/>
          <w:lang w:val="es-ES"/>
        </w:rPr>
        <w:t>.</w:t>
      </w:r>
    </w:p>
    <w:p w:rsidR="002303B3" w:rsidRPr="00222058" w:rsidRDefault="002303B3" w:rsidP="002303B3">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ARTICULO 5º</w:t>
      </w:r>
      <w:r w:rsidRPr="00222058">
        <w:rPr>
          <w:rFonts w:ascii="Times New Roman" w:eastAsia="Calibri" w:hAnsi="Times New Roman" w:cs="Times New Roman"/>
          <w:sz w:val="20"/>
          <w:szCs w:val="20"/>
          <w:lang w:val="es-ES"/>
        </w:rPr>
        <w:t>: Las propuestas deberán ser firmada</w:t>
      </w:r>
      <w:r>
        <w:rPr>
          <w:rFonts w:ascii="Times New Roman" w:eastAsia="Calibri" w:hAnsi="Times New Roman" w:cs="Times New Roman"/>
          <w:sz w:val="20"/>
          <w:szCs w:val="20"/>
          <w:lang w:val="es-ES"/>
        </w:rPr>
        <w:t xml:space="preserve">s y selladas por el proponente </w:t>
      </w:r>
      <w:r w:rsidRPr="00222058">
        <w:rPr>
          <w:rFonts w:ascii="Times New Roman" w:eastAsia="Calibri" w:hAnsi="Times New Roman" w:cs="Times New Roman"/>
          <w:sz w:val="20"/>
          <w:szCs w:val="20"/>
          <w:lang w:val="es-ES"/>
        </w:rPr>
        <w:t>en todas sus páginas, las que se presentarán en la forma que determina en el Artículo 3º del presente pliego. No podrán contener enmiendas ni raspaduras, y si así ocurriera deberán estar debidamente salvadas por el oferente.</w:t>
      </w:r>
    </w:p>
    <w:p w:rsidR="002303B3" w:rsidRPr="00222058" w:rsidRDefault="002303B3" w:rsidP="002303B3">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La oferta especificara:</w:t>
      </w:r>
    </w:p>
    <w:p w:rsidR="002303B3" w:rsidRPr="00222058" w:rsidRDefault="002303B3" w:rsidP="002303B3">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 xml:space="preserve">Precio Unitario fijo y cierto en número de cada renglón y el total del mismo, también en números. </w:t>
      </w:r>
    </w:p>
    <w:p w:rsidR="002303B3" w:rsidRPr="00222058" w:rsidRDefault="002303B3" w:rsidP="002303B3">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Importe total de la propuesta, cantidad que deberá repetirse en letras al final de toda la cotización.</w:t>
      </w:r>
    </w:p>
    <w:p w:rsidR="002303B3" w:rsidRPr="00222058" w:rsidRDefault="002303B3" w:rsidP="002303B3">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La cotización será en cantidad netas libres de envases y gastos de embalaje; el flete y acarreo respectivo correrá por cuenta del adjudicatario.</w:t>
      </w:r>
    </w:p>
    <w:p w:rsidR="002303B3" w:rsidRPr="00222058" w:rsidRDefault="002303B3" w:rsidP="002303B3">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 xml:space="preserve">ARTÍCULO </w:t>
      </w:r>
      <w:r>
        <w:rPr>
          <w:rFonts w:ascii="Times New Roman" w:eastAsia="Calibri" w:hAnsi="Times New Roman" w:cs="Times New Roman"/>
          <w:b/>
          <w:sz w:val="20"/>
          <w:szCs w:val="20"/>
          <w:lang w:val="es-ES"/>
        </w:rPr>
        <w:t>6</w:t>
      </w:r>
      <w:r w:rsidRPr="00222058">
        <w:rPr>
          <w:rFonts w:ascii="Times New Roman" w:eastAsia="Calibri" w:hAnsi="Times New Roman" w:cs="Times New Roman"/>
          <w:b/>
          <w:sz w:val="20"/>
          <w:szCs w:val="20"/>
          <w:lang w:val="es-ES"/>
        </w:rPr>
        <w:t>º</w:t>
      </w:r>
      <w:r w:rsidRPr="00222058">
        <w:rPr>
          <w:rFonts w:ascii="Times New Roman" w:eastAsia="Calibri" w:hAnsi="Times New Roman" w:cs="Times New Roman"/>
          <w:sz w:val="20"/>
          <w:szCs w:val="20"/>
          <w:lang w:val="es-ES"/>
        </w:rPr>
        <w:t xml:space="preserve">: </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os precios correspondientes a la adjudicación serán invariables, salvo que las 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ausulas Particulares admitan reajustes de precios. La no inclusión de este requisito en las clausulas particulares, significara que la Provincia no hace uso de la facultad acordada, por lo tanto, se no se reconocerá derecho alguno al proveedor.</w:t>
      </w:r>
    </w:p>
    <w:p w:rsidR="002303B3" w:rsidRPr="00920AB6" w:rsidRDefault="002303B3" w:rsidP="002303B3">
      <w:pPr>
        <w:keepNext/>
        <w:spacing w:after="120" w:line="240" w:lineRule="auto"/>
        <w:jc w:val="both"/>
        <w:outlineLvl w:val="0"/>
        <w:rPr>
          <w:rFonts w:ascii="Times New Roman" w:eastAsia="Calibri" w:hAnsi="Times New Roman" w:cs="Times New Roman"/>
          <w:color w:val="FF0000"/>
          <w:sz w:val="20"/>
          <w:szCs w:val="20"/>
          <w:lang w:val="es-ES"/>
        </w:rPr>
      </w:pPr>
      <w:r w:rsidRPr="00222058">
        <w:rPr>
          <w:rFonts w:ascii="Times New Roman" w:eastAsia="Calibri" w:hAnsi="Times New Roman" w:cs="Times New Roman"/>
          <w:b/>
          <w:sz w:val="20"/>
          <w:szCs w:val="20"/>
          <w:lang w:val="es-ES"/>
        </w:rPr>
        <w:t xml:space="preserve">ARTÍCULO </w:t>
      </w:r>
      <w:r>
        <w:rPr>
          <w:rFonts w:ascii="Times New Roman" w:eastAsia="Calibri" w:hAnsi="Times New Roman" w:cs="Times New Roman"/>
          <w:b/>
          <w:sz w:val="20"/>
          <w:szCs w:val="20"/>
          <w:lang w:val="es-ES"/>
        </w:rPr>
        <w:t>7</w:t>
      </w:r>
      <w:r w:rsidRPr="00222058">
        <w:rPr>
          <w:rFonts w:ascii="Times New Roman" w:eastAsia="Calibri" w:hAnsi="Times New Roman" w:cs="Times New Roman"/>
          <w:b/>
          <w:sz w:val="20"/>
          <w:szCs w:val="20"/>
          <w:lang w:val="es-ES"/>
        </w:rPr>
        <w:t>º</w:t>
      </w:r>
      <w:r w:rsidRPr="00222058">
        <w:rPr>
          <w:rFonts w:ascii="Times New Roman" w:eastAsia="Calibri" w:hAnsi="Times New Roman" w:cs="Times New Roman"/>
          <w:sz w:val="20"/>
          <w:szCs w:val="20"/>
          <w:lang w:val="es-ES"/>
        </w:rPr>
        <w:t xml:space="preserve">: 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w:t>
      </w:r>
      <w:r w:rsidRPr="00920AB6">
        <w:rPr>
          <w:rFonts w:ascii="Times New Roman" w:eastAsia="Calibri" w:hAnsi="Times New Roman" w:cs="Times New Roman"/>
          <w:sz w:val="20"/>
          <w:szCs w:val="20"/>
          <w:lang w:val="es-ES"/>
        </w:rPr>
        <w:t>Licitante, considerar valida o no la misma.</w:t>
      </w:r>
    </w:p>
    <w:p w:rsidR="002303B3" w:rsidRPr="00222058" w:rsidRDefault="002303B3" w:rsidP="002303B3">
      <w:pPr>
        <w:keepNext/>
        <w:spacing w:after="120" w:line="240" w:lineRule="auto"/>
        <w:jc w:val="both"/>
        <w:outlineLvl w:val="0"/>
        <w:rPr>
          <w:rFonts w:ascii="Times New Roman" w:eastAsia="Calibri" w:hAnsi="Times New Roman" w:cs="Times New Roman"/>
          <w:sz w:val="20"/>
          <w:szCs w:val="20"/>
          <w:lang w:val="es-ES"/>
        </w:rPr>
      </w:pPr>
      <w:r w:rsidRPr="000656E7">
        <w:rPr>
          <w:rFonts w:ascii="Times New Roman" w:eastAsia="Calibri" w:hAnsi="Times New Roman" w:cs="Times New Roman"/>
          <w:b/>
          <w:sz w:val="20"/>
          <w:szCs w:val="20"/>
          <w:lang w:val="es-ES"/>
        </w:rPr>
        <w:t>ARTÍCULO 8º</w:t>
      </w:r>
      <w:r w:rsidRPr="00222058">
        <w:rPr>
          <w:rFonts w:ascii="Times New Roman" w:eastAsia="Calibri" w:hAnsi="Times New Roman" w:cs="Times New Roman"/>
          <w:sz w:val="20"/>
          <w:szCs w:val="20"/>
          <w:lang w:val="es-ES"/>
        </w:rPr>
        <w:t xml:space="preserve">: En caso de licitarse muestras, las mismas podrán ser presentadas hasta el momento de iniciación del acto de apertura en el lugar que indique las cláusulas particulares. Se otorgarán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w:t>
      </w:r>
      <w:r>
        <w:rPr>
          <w:rFonts w:ascii="Times New Roman" w:eastAsia="Calibri" w:hAnsi="Times New Roman" w:cs="Times New Roman"/>
          <w:sz w:val="20"/>
          <w:szCs w:val="20"/>
          <w:lang w:val="es-ES"/>
        </w:rPr>
        <w:t>muestras resolverá sobre su uso,</w:t>
      </w:r>
      <w:r w:rsidRPr="00222058">
        <w:rPr>
          <w:rFonts w:ascii="Times New Roman" w:eastAsia="Calibri" w:hAnsi="Times New Roman" w:cs="Times New Roman"/>
          <w:sz w:val="20"/>
          <w:szCs w:val="20"/>
          <w:lang w:val="es-ES"/>
        </w:rPr>
        <w:t xml:space="preserve"> </w:t>
      </w:r>
      <w:r>
        <w:rPr>
          <w:rFonts w:ascii="Times New Roman" w:eastAsia="Calibri" w:hAnsi="Times New Roman" w:cs="Times New Roman"/>
          <w:sz w:val="20"/>
          <w:szCs w:val="20"/>
          <w:lang w:val="es-ES"/>
        </w:rPr>
        <w:t>v</w:t>
      </w:r>
      <w:r w:rsidRPr="00222058">
        <w:rPr>
          <w:rFonts w:ascii="Times New Roman" w:eastAsia="Calibri" w:hAnsi="Times New Roman" w:cs="Times New Roman"/>
          <w:sz w:val="20"/>
          <w:szCs w:val="20"/>
          <w:lang w:val="es-ES"/>
        </w:rPr>
        <w:t>enta o destrucción.</w:t>
      </w:r>
    </w:p>
    <w:p w:rsidR="002303B3" w:rsidRPr="00F608E0" w:rsidRDefault="002303B3" w:rsidP="002303B3">
      <w:pPr>
        <w:pStyle w:val="Sinespaciado"/>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9º</w:t>
      </w:r>
      <w:r w:rsidRPr="00F608E0">
        <w:rPr>
          <w:rFonts w:ascii="Times New Roman" w:eastAsia="Calibri" w:hAnsi="Times New Roman" w:cs="Times New Roman"/>
          <w:sz w:val="20"/>
          <w:szCs w:val="20"/>
          <w:lang w:val="es-ES"/>
        </w:rPr>
        <w:t>: Los proponentes adjudicatarios deberán rendir las siguientes garantías:</w:t>
      </w:r>
    </w:p>
    <w:p w:rsidR="002303B3" w:rsidRPr="00F608E0" w:rsidRDefault="002303B3" w:rsidP="002303B3">
      <w:pPr>
        <w:pStyle w:val="Sinespaciado"/>
        <w:numPr>
          <w:ilvl w:val="0"/>
          <w:numId w:val="2"/>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Garantía de la oferta: </w:t>
      </w:r>
    </w:p>
    <w:p w:rsidR="002303B3" w:rsidRPr="00F608E0" w:rsidRDefault="002303B3" w:rsidP="002303B3">
      <w:pPr>
        <w:pStyle w:val="Sinespaciado"/>
        <w:numPr>
          <w:ilvl w:val="1"/>
          <w:numId w:val="2"/>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Uno por ciento (1%) del valor de la oferta en los casos de suministros o servicios.</w:t>
      </w:r>
    </w:p>
    <w:p w:rsidR="002303B3" w:rsidRPr="00F608E0" w:rsidRDefault="002303B3" w:rsidP="002303B3">
      <w:pPr>
        <w:pStyle w:val="Sinespaciado"/>
        <w:numPr>
          <w:ilvl w:val="1"/>
          <w:numId w:val="2"/>
        </w:numPr>
        <w:tabs>
          <w:tab w:val="left" w:pos="720"/>
        </w:tabs>
        <w:spacing w:after="120"/>
        <w:ind w:hanging="357"/>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Cinco por ciento (5%) del valor total de la oferta en los casos de concesiones o ventas por el Estado. En el caso de cotización con alternativas, la señalada en el apartado a), se calcula sobre el mayor propuesto.</w:t>
      </w:r>
    </w:p>
    <w:p w:rsidR="002303B3" w:rsidRPr="00F608E0" w:rsidRDefault="002303B3" w:rsidP="002303B3">
      <w:pPr>
        <w:pStyle w:val="Sinespaciado"/>
        <w:numPr>
          <w:ilvl w:val="0"/>
          <w:numId w:val="2"/>
        </w:numPr>
        <w:spacing w:after="120"/>
        <w:ind w:hanging="357"/>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Garantía de Adjudicación: </w:t>
      </w:r>
    </w:p>
    <w:p w:rsidR="002303B3" w:rsidRPr="00F608E0" w:rsidRDefault="002303B3" w:rsidP="002303B3">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Diez por ciento (10%) del valor total de la adjudicación. Las garantías que se tratan precedentemente, deberán constituirse en algunas de estas formas:</w:t>
      </w:r>
    </w:p>
    <w:p w:rsidR="002303B3" w:rsidRPr="00F608E0" w:rsidRDefault="002303B3" w:rsidP="002303B3">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En efectivo, mediante depósito en el Nuevo Banco del Chaco S.A., acompañado de boleta pertinente.</w:t>
      </w:r>
    </w:p>
    <w:p w:rsidR="002303B3" w:rsidRPr="00F608E0" w:rsidRDefault="002303B3" w:rsidP="002303B3">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En cheque certificado contra entidad bancaria del lugar donde se realiza la Licitación. </w:t>
      </w:r>
    </w:p>
    <w:p w:rsidR="002303B3" w:rsidRPr="00F608E0" w:rsidRDefault="002303B3" w:rsidP="002303B3">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En Títulos Nacionales, Provinciales o Municipales, aforados a su valor nominal.</w:t>
      </w:r>
    </w:p>
    <w:p w:rsidR="002303B3" w:rsidRPr="00F608E0" w:rsidRDefault="002303B3" w:rsidP="002303B3">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Con aval bancario u/</w:t>
      </w:r>
      <w:proofErr w:type="spellStart"/>
      <w:r w:rsidRPr="00F608E0">
        <w:rPr>
          <w:rFonts w:ascii="Times New Roman" w:eastAsia="Calibri" w:hAnsi="Times New Roman" w:cs="Times New Roman"/>
          <w:sz w:val="20"/>
          <w:szCs w:val="20"/>
          <w:lang w:val="es-ES"/>
        </w:rPr>
        <w:t>o</w:t>
      </w:r>
      <w:proofErr w:type="spellEnd"/>
      <w:r w:rsidRPr="00F608E0">
        <w:rPr>
          <w:rFonts w:ascii="Times New Roman" w:eastAsia="Calibri" w:hAnsi="Times New Roman" w:cs="Times New Roman"/>
          <w:sz w:val="20"/>
          <w:szCs w:val="20"/>
          <w:lang w:val="es-ES"/>
        </w:rPr>
        <w:t xml:space="preserve"> otra fianza a satisfacción del organismo licitante.</w:t>
      </w:r>
    </w:p>
    <w:p w:rsidR="002303B3" w:rsidRPr="00F608E0" w:rsidRDefault="002303B3" w:rsidP="002303B3">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Mediante la afectación de crédito que el proponente o adjudicatario tenga liquidado y al cobro en organismos de la administración provincial a cuyo efecto el interesado deberá presentar a la fecha de la constitución de la garantía, la certificación pertinente</w:t>
      </w:r>
    </w:p>
    <w:p w:rsidR="002303B3" w:rsidRPr="00F608E0" w:rsidRDefault="002303B3" w:rsidP="002303B3">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Con Pagare suscripto por quienes tengan uso de Razón Social o actúen con poder suficiente del adjudicatario.</w:t>
      </w:r>
    </w:p>
    <w:p w:rsidR="002303B3" w:rsidRDefault="002303B3" w:rsidP="002303B3">
      <w:pPr>
        <w:pStyle w:val="Sinespaciado"/>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La Garantía de la adjudicación, será entregada o depositada por el adjudicatario dentro de los ocho (8) días corridos siguientes a la recepción de la notificación de la adjudicación.</w:t>
      </w:r>
    </w:p>
    <w:p w:rsidR="002303B3" w:rsidRPr="00F608E0" w:rsidRDefault="002303B3" w:rsidP="002303B3">
      <w:pPr>
        <w:pStyle w:val="Sinespaciado"/>
        <w:spacing w:before="120" w:after="120"/>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10º</w:t>
      </w:r>
      <w:r w:rsidRPr="00F608E0">
        <w:rPr>
          <w:rFonts w:ascii="Times New Roman" w:eastAsia="Calibri" w:hAnsi="Times New Roman" w:cs="Times New Roman"/>
          <w:sz w:val="20"/>
          <w:szCs w:val="20"/>
          <w:lang w:val="es-ES"/>
        </w:rPr>
        <w:t>: Serán devueltas, las garantías de oferta una vez decidida la contratación</w:t>
      </w:r>
      <w:r>
        <w:rPr>
          <w:rFonts w:ascii="Times New Roman" w:eastAsia="Calibri" w:hAnsi="Times New Roman" w:cs="Times New Roman"/>
          <w:sz w:val="20"/>
          <w:szCs w:val="20"/>
          <w:lang w:val="es-ES"/>
        </w:rPr>
        <w:t>,</w:t>
      </w:r>
      <w:r w:rsidRPr="00F608E0">
        <w:rPr>
          <w:rFonts w:ascii="Times New Roman" w:eastAsia="Calibri" w:hAnsi="Times New Roman" w:cs="Times New Roman"/>
          <w:sz w:val="20"/>
          <w:szCs w:val="20"/>
          <w:lang w:val="es-ES"/>
        </w:rPr>
        <w:t xml:space="preserve"> y las garantías de adjudicación una vez cumplido el contrato.</w:t>
      </w:r>
    </w:p>
    <w:p w:rsidR="002303B3" w:rsidRDefault="002303B3" w:rsidP="002303B3">
      <w:pPr>
        <w:pStyle w:val="Sinespaciado"/>
        <w:jc w:val="right"/>
        <w:outlineLvl w:val="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2303B3" w:rsidRPr="00F608E0" w:rsidRDefault="002303B3" w:rsidP="002303B3">
      <w:pPr>
        <w:pStyle w:val="Sinespaciado"/>
        <w:outlineLvl w:val="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lastRenderedPageBreak/>
        <w:t>//….</w:t>
      </w:r>
    </w:p>
    <w:p w:rsidR="002303B3" w:rsidRPr="00F608E0" w:rsidRDefault="002303B3" w:rsidP="002303B3">
      <w:pPr>
        <w:pStyle w:val="Sinespaciado"/>
        <w:spacing w:before="120" w:after="120"/>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11°</w:t>
      </w:r>
      <w:r w:rsidRPr="00F608E0">
        <w:rPr>
          <w:rFonts w:ascii="Times New Roman" w:eastAsia="Calibri" w:hAnsi="Times New Roman" w:cs="Times New Roman"/>
          <w:sz w:val="20"/>
          <w:szCs w:val="20"/>
          <w:lang w:val="es-ES"/>
        </w:rPr>
        <w:t>: La Provincia se reserva el derecho de rechazar todas o partes de las propuestas, como así aceptar la o las ofertas que estime convenientes.</w:t>
      </w:r>
    </w:p>
    <w:p w:rsidR="002303B3" w:rsidRPr="00F608E0" w:rsidRDefault="002303B3" w:rsidP="002303B3">
      <w:pPr>
        <w:pStyle w:val="Sinespaciado"/>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ARTÍCULO 12º</w:t>
      </w:r>
      <w:r w:rsidRPr="00F608E0">
        <w:rPr>
          <w:rFonts w:ascii="Times New Roman" w:eastAsia="Calibri" w:hAnsi="Times New Roman" w:cs="Times New Roman"/>
          <w:sz w:val="20"/>
          <w:szCs w:val="20"/>
          <w:lang w:val="es-ES"/>
        </w:rPr>
        <w:t>: Serán objeto de desestimación las ofertas:</w:t>
      </w:r>
    </w:p>
    <w:p w:rsidR="002303B3" w:rsidRPr="00F608E0" w:rsidRDefault="002303B3" w:rsidP="002303B3">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Condicionadas o que se aparten de las bases de la contratación.</w:t>
      </w:r>
    </w:p>
    <w:p w:rsidR="002303B3" w:rsidRPr="00F608E0" w:rsidRDefault="002303B3" w:rsidP="002303B3">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no estén firmadas por el oferente.</w:t>
      </w:r>
    </w:p>
    <w:p w:rsidR="002303B3" w:rsidRPr="00F608E0" w:rsidRDefault="002303B3" w:rsidP="002303B3">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Presentadas por firmas no inscriptas en el registro de proveedores de la Provincia.</w:t>
      </w:r>
    </w:p>
    <w:p w:rsidR="002303B3" w:rsidRPr="00F608E0" w:rsidRDefault="002303B3" w:rsidP="002303B3">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Formuladas por firmas dadas de baja, suspendidas o inhabilitadas en dicho Registro o Inscritas en rubros que no guarden relación con los elementos o servicios pedidos.</w:t>
      </w:r>
    </w:p>
    <w:p w:rsidR="002303B3" w:rsidRPr="00F608E0" w:rsidRDefault="002303B3" w:rsidP="002303B3">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en lugar de especificaciones, en su oferta se remitan a muestras presentadas o no para el acto Licitatorio, en reemplazo de las especificaciones.</w:t>
      </w:r>
    </w:p>
    <w:p w:rsidR="002303B3" w:rsidRPr="00F608E0" w:rsidRDefault="002303B3" w:rsidP="002303B3">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tengan raspaduras o enmiendas en las partes fundamentales: Plazo de entrega, o alguna otra que haga a la esencia con el trato y no hayan sido debidamente salvadas.</w:t>
      </w:r>
    </w:p>
    <w:p w:rsidR="002303B3" w:rsidRPr="00F608E0" w:rsidRDefault="002303B3" w:rsidP="002303B3">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en el acto de apertura no presenten garantías de ofertas.</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13º</w:t>
      </w:r>
      <w:r w:rsidRPr="00F608E0">
        <w:rPr>
          <w:rFonts w:ascii="Times New Roman" w:eastAsia="Calibri" w:hAnsi="Times New Roman" w:cs="Times New Roman"/>
          <w:sz w:val="20"/>
          <w:szCs w:val="20"/>
          <w:lang w:val="es-ES"/>
        </w:rPr>
        <w:t>: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14º</w:t>
      </w:r>
      <w:r w:rsidRPr="00F608E0">
        <w:rPr>
          <w:rFonts w:ascii="Times New Roman" w:eastAsia="Calibri" w:hAnsi="Times New Roman" w:cs="Times New Roman"/>
          <w:sz w:val="20"/>
          <w:szCs w:val="20"/>
          <w:lang w:val="es-ES"/>
        </w:rPr>
        <w:t>: En caso de que dos o más propuestas se encuentren en igualdad de precio, los proponentes serán llamados a mejorar su oferta por escrito y dentro de los siete (7) días corridos. Las propuestas se presentarán en sobre cerrado y serán abiertas en el lugar, día y hora designados por el Organismo Licitante, labrándose un acta. Si subsistiese el empate, se adjudicará al proponente que originariamente haya ofrecido descuento por pronto pago y si aún persiste la igualdad se procederá por sorteo público.</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15º</w:t>
      </w:r>
      <w:r w:rsidRPr="00F608E0">
        <w:rPr>
          <w:rFonts w:ascii="Times New Roman" w:eastAsia="Calibri" w:hAnsi="Times New Roman" w:cs="Times New Roman"/>
          <w:sz w:val="20"/>
          <w:szCs w:val="20"/>
          <w:lang w:val="es-ES"/>
        </w:rPr>
        <w:t>: Las pre adjudicaciones serán anunciadas durante tres (3) días corridos como mínimo en un lugar visible del Organismo Licitante.</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16º</w:t>
      </w:r>
      <w:r w:rsidRPr="00F608E0">
        <w:rPr>
          <w:rFonts w:ascii="Times New Roman" w:eastAsia="Calibri" w:hAnsi="Times New Roman" w:cs="Times New Roman"/>
          <w:sz w:val="20"/>
          <w:szCs w:val="20"/>
          <w:lang w:val="es-ES"/>
        </w:rPr>
        <w:t>: Los oferentes podrán formula</w:t>
      </w:r>
      <w:r>
        <w:rPr>
          <w:rFonts w:ascii="Times New Roman" w:eastAsia="Calibri" w:hAnsi="Times New Roman" w:cs="Times New Roman"/>
          <w:sz w:val="20"/>
          <w:szCs w:val="20"/>
          <w:lang w:val="es-ES"/>
        </w:rPr>
        <w:t>r</w:t>
      </w:r>
      <w:r w:rsidRPr="00F608E0">
        <w:rPr>
          <w:rFonts w:ascii="Times New Roman" w:eastAsia="Calibri" w:hAnsi="Times New Roman" w:cs="Times New Roman"/>
          <w:sz w:val="20"/>
          <w:szCs w:val="20"/>
          <w:lang w:val="es-ES"/>
        </w:rPr>
        <w:t xml:space="preserve"> impugnaciones fundadas </w:t>
      </w:r>
      <w:proofErr w:type="gramStart"/>
      <w:r w:rsidRPr="00F608E0">
        <w:rPr>
          <w:rFonts w:ascii="Times New Roman" w:eastAsia="Calibri" w:hAnsi="Times New Roman" w:cs="Times New Roman"/>
          <w:sz w:val="20"/>
          <w:szCs w:val="20"/>
          <w:lang w:val="es-ES"/>
        </w:rPr>
        <w:t>a la</w:t>
      </w:r>
      <w:proofErr w:type="gramEnd"/>
      <w:r w:rsidRPr="00F608E0">
        <w:rPr>
          <w:rFonts w:ascii="Times New Roman" w:eastAsia="Calibri" w:hAnsi="Times New Roman" w:cs="Times New Roman"/>
          <w:sz w:val="20"/>
          <w:szCs w:val="20"/>
          <w:lang w:val="es-ES"/>
        </w:rPr>
        <w:t xml:space="preserve"> pre adjudicación, dentro de los tres (3) días corridos de producirse la comunicación de pre adjudicación. Las impugnaciones serán resueltas por autoridad competente para aprobar la contratación.  </w:t>
      </w:r>
    </w:p>
    <w:p w:rsidR="002303B3" w:rsidRPr="00F608E0" w:rsidRDefault="002303B3" w:rsidP="002303B3">
      <w:pPr>
        <w:pStyle w:val="Sinespaciado"/>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Sin perjuicio de las acciones legales a que pudieran dar lugar las impugnaciones totalmente infundadas, estas podrán ser consideradas como infracción y harán posible al responsable de las sanciones establecidas en el artículo 15 vigentes del Régimen de Contrataciones Decreto 3566/77</w:t>
      </w:r>
      <w:r>
        <w:rPr>
          <w:rFonts w:ascii="Times New Roman" w:eastAsia="Calibri" w:hAnsi="Times New Roman" w:cs="Times New Roman"/>
          <w:sz w:val="20"/>
          <w:szCs w:val="20"/>
          <w:lang w:val="es-ES"/>
        </w:rPr>
        <w:t xml:space="preserve"> </w:t>
      </w:r>
      <w:r w:rsidRPr="00F608E0">
        <w:rPr>
          <w:rFonts w:ascii="Times New Roman" w:eastAsia="Calibri" w:hAnsi="Times New Roman" w:cs="Times New Roman"/>
          <w:sz w:val="20"/>
          <w:szCs w:val="20"/>
          <w:lang w:val="es-ES"/>
        </w:rPr>
        <w:t>(</w:t>
      </w:r>
      <w:proofErr w:type="spellStart"/>
      <w:r w:rsidRPr="00F608E0">
        <w:rPr>
          <w:rFonts w:ascii="Times New Roman" w:eastAsia="Calibri" w:hAnsi="Times New Roman" w:cs="Times New Roman"/>
          <w:sz w:val="20"/>
          <w:szCs w:val="20"/>
          <w:lang w:val="es-ES"/>
        </w:rPr>
        <w:t>t.v</w:t>
      </w:r>
      <w:proofErr w:type="spellEnd"/>
      <w:r>
        <w:rPr>
          <w:rFonts w:ascii="Times New Roman" w:eastAsia="Calibri" w:hAnsi="Times New Roman" w:cs="Times New Roman"/>
          <w:sz w:val="20"/>
          <w:szCs w:val="20"/>
          <w:lang w:val="es-ES"/>
        </w:rPr>
        <w:t>.</w:t>
      </w:r>
      <w:r w:rsidRPr="00F608E0">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17º</w:t>
      </w:r>
      <w:r w:rsidRPr="00F608E0">
        <w:rPr>
          <w:rFonts w:ascii="Times New Roman" w:eastAsia="Calibri" w:hAnsi="Times New Roman" w:cs="Times New Roman"/>
          <w:sz w:val="20"/>
          <w:szCs w:val="20"/>
          <w:lang w:val="es-ES"/>
        </w:rPr>
        <w:t>: El contrato se perfeccionará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w:t>
      </w:r>
    </w:p>
    <w:p w:rsidR="002303B3" w:rsidRPr="00744B5D" w:rsidRDefault="002303B3" w:rsidP="002303B3">
      <w:pPr>
        <w:pStyle w:val="Sinespaciado"/>
        <w:spacing w:before="120"/>
        <w:jc w:val="both"/>
        <w:rPr>
          <w:rFonts w:ascii="Times New Roman" w:eastAsia="Calibri" w:hAnsi="Times New Roman" w:cs="Times New Roman"/>
          <w:sz w:val="20"/>
          <w:szCs w:val="20"/>
          <w:lang w:val="es-ES"/>
        </w:rPr>
      </w:pPr>
      <w:r w:rsidRPr="00744B5D">
        <w:rPr>
          <w:rFonts w:ascii="Times New Roman" w:eastAsia="Calibri" w:hAnsi="Times New Roman" w:cs="Times New Roman"/>
          <w:b/>
          <w:sz w:val="20"/>
          <w:szCs w:val="20"/>
          <w:lang w:val="es-ES"/>
        </w:rPr>
        <w:t>ARTÍCULO 18º:</w:t>
      </w:r>
      <w:r w:rsidRPr="00744B5D">
        <w:rPr>
          <w:rFonts w:ascii="Times New Roman" w:eastAsia="Calibri" w:hAnsi="Times New Roman" w:cs="Times New Roman"/>
          <w:sz w:val="20"/>
          <w:szCs w:val="20"/>
          <w:lang w:val="es-ES"/>
        </w:rPr>
        <w:t xml:space="preserve"> El Organismo Licitante, con la autorización de la autoridad competente, tendrá derecho a:</w:t>
      </w:r>
    </w:p>
    <w:p w:rsidR="002303B3" w:rsidRPr="00744B5D" w:rsidRDefault="002303B3" w:rsidP="002303B3">
      <w:pPr>
        <w:pStyle w:val="Sinespaciado"/>
        <w:numPr>
          <w:ilvl w:val="0"/>
          <w:numId w:val="5"/>
        </w:numPr>
        <w:ind w:left="142" w:hanging="207"/>
        <w:jc w:val="both"/>
        <w:rPr>
          <w:rFonts w:ascii="Times New Roman" w:eastAsia="Calibri" w:hAnsi="Times New Roman" w:cs="Times New Roman"/>
          <w:sz w:val="20"/>
          <w:szCs w:val="20"/>
          <w:lang w:val="es-ES"/>
        </w:rPr>
      </w:pPr>
      <w:r w:rsidRPr="00744B5D">
        <w:rPr>
          <w:rFonts w:ascii="Times New Roman" w:eastAsia="Calibri" w:hAnsi="Times New Roman" w:cs="Times New Roman"/>
          <w:sz w:val="20"/>
          <w:szCs w:val="20"/>
          <w:lang w:val="es-ES"/>
        </w:rPr>
        <w:t>Aumentar o Disminuir un diez por ciento (10%) el total adjudicado, en las condiciones y precios pactados. Este porcentaje incidir tanto en la entrega total como en las entregas parciales.</w:t>
      </w:r>
    </w:p>
    <w:p w:rsidR="002303B3" w:rsidRPr="00F608E0" w:rsidRDefault="002303B3" w:rsidP="002303B3">
      <w:pPr>
        <w:pStyle w:val="Sinespaciado"/>
        <w:numPr>
          <w:ilvl w:val="0"/>
          <w:numId w:val="5"/>
        </w:numPr>
        <w:ind w:left="142" w:hanging="207"/>
        <w:jc w:val="both"/>
        <w:rPr>
          <w:rFonts w:ascii="Times New Roman" w:eastAsia="Calibri" w:hAnsi="Times New Roman" w:cs="Times New Roman"/>
          <w:sz w:val="20"/>
          <w:szCs w:val="20"/>
          <w:lang w:val="es-ES"/>
        </w:rPr>
      </w:pPr>
      <w:r w:rsidRPr="00744B5D">
        <w:rPr>
          <w:rFonts w:ascii="Times New Roman" w:eastAsia="Calibri" w:hAnsi="Times New Roman" w:cs="Times New Roman"/>
          <w:sz w:val="20"/>
          <w:szCs w:val="20"/>
          <w:lang w:val="es-ES"/>
        </w:rPr>
        <w:t>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19º</w:t>
      </w:r>
      <w:r w:rsidRPr="00F608E0">
        <w:rPr>
          <w:rFonts w:ascii="Times New Roman" w:eastAsia="Calibri" w:hAnsi="Times New Roman" w:cs="Times New Roman"/>
          <w:sz w:val="20"/>
          <w:szCs w:val="20"/>
          <w:lang w:val="es-ES"/>
        </w:rPr>
        <w:t>: 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20º</w:t>
      </w:r>
      <w:r w:rsidRPr="00F608E0">
        <w:rPr>
          <w:rFonts w:ascii="Times New Roman" w:eastAsia="Calibri" w:hAnsi="Times New Roman" w:cs="Times New Roman"/>
          <w:sz w:val="20"/>
          <w:szCs w:val="20"/>
          <w:lang w:val="es-ES"/>
        </w:rPr>
        <w:t>: 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21º</w:t>
      </w:r>
      <w:r w:rsidRPr="00F608E0">
        <w:rPr>
          <w:rFonts w:ascii="Times New Roman" w:eastAsia="Calibri" w:hAnsi="Times New Roman" w:cs="Times New Roman"/>
          <w:sz w:val="20"/>
          <w:szCs w:val="20"/>
          <w:lang w:val="es-ES"/>
        </w:rPr>
        <w:t>: La recepción de elementos, artículos o servicios adjudicados se efectuará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w:t>
      </w:r>
    </w:p>
    <w:p w:rsidR="002303B3"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22º</w:t>
      </w:r>
      <w:r w:rsidRPr="00F608E0">
        <w:rPr>
          <w:rFonts w:ascii="Times New Roman" w:eastAsia="Calibri" w:hAnsi="Times New Roman" w:cs="Times New Roman"/>
          <w:sz w:val="20"/>
          <w:szCs w:val="20"/>
          <w:lang w:val="es-ES"/>
        </w:rPr>
        <w:t xml:space="preserve">: La recepción definitiva de </w:t>
      </w:r>
      <w:r>
        <w:rPr>
          <w:rFonts w:ascii="Times New Roman" w:eastAsia="Calibri" w:hAnsi="Times New Roman" w:cs="Times New Roman"/>
          <w:sz w:val="20"/>
          <w:szCs w:val="20"/>
          <w:lang w:val="es-ES"/>
        </w:rPr>
        <w:t>la mercadería estará a cargo del organismo Licitante</w:t>
      </w:r>
      <w:r w:rsidRPr="00F608E0">
        <w:rPr>
          <w:rFonts w:ascii="Times New Roman" w:eastAsia="Calibri" w:hAnsi="Times New Roman" w:cs="Times New Roman"/>
          <w:sz w:val="20"/>
          <w:szCs w:val="20"/>
          <w:lang w:val="es-ES"/>
        </w:rPr>
        <w:t xml:space="preserve"> y la conformidad de la factura definitiva no libera al adjudicatario de las responsabilidades emergentes de vicios </w:t>
      </w:r>
      <w:proofErr w:type="spellStart"/>
      <w:r w:rsidRPr="00F608E0">
        <w:rPr>
          <w:rFonts w:ascii="Times New Roman" w:eastAsia="Calibri" w:hAnsi="Times New Roman" w:cs="Times New Roman"/>
          <w:sz w:val="20"/>
          <w:szCs w:val="20"/>
          <w:lang w:val="es-ES"/>
        </w:rPr>
        <w:t>rehabilitorios</w:t>
      </w:r>
      <w:proofErr w:type="spellEnd"/>
      <w:r w:rsidRPr="00F608E0">
        <w:rPr>
          <w:rFonts w:ascii="Times New Roman" w:eastAsia="Calibri" w:hAnsi="Times New Roman" w:cs="Times New Roman"/>
          <w:sz w:val="20"/>
          <w:szCs w:val="20"/>
          <w:lang w:val="es-ES"/>
        </w:rPr>
        <w:t xml:space="preserve"> que se adviertan durante el plazo de tres (3) meses computados a partir de la conformidad definitiva salvo que, por índole de la prestación en las clausulas particulares se fijaren un plazo mayor.</w:t>
      </w:r>
    </w:p>
    <w:p w:rsidR="002303B3" w:rsidRPr="00F608E0" w:rsidRDefault="002303B3" w:rsidP="002303B3">
      <w:pPr>
        <w:pStyle w:val="Sinespaciado"/>
        <w:spacing w:before="120" w:after="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23º</w:t>
      </w:r>
      <w:r w:rsidRPr="00F608E0">
        <w:rPr>
          <w:rFonts w:ascii="Times New Roman" w:eastAsia="Calibri" w:hAnsi="Times New Roman" w:cs="Times New Roman"/>
          <w:sz w:val="20"/>
          <w:szCs w:val="20"/>
          <w:lang w:val="es-ES"/>
        </w:rPr>
        <w:t>: 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w:t>
      </w:r>
    </w:p>
    <w:p w:rsidR="002303B3" w:rsidRDefault="002303B3" w:rsidP="002303B3">
      <w:pPr>
        <w:pStyle w:val="Sinespaciado"/>
        <w:spacing w:before="120"/>
        <w:jc w:val="right"/>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2303B3" w:rsidRPr="00F608E0" w:rsidRDefault="002303B3" w:rsidP="002303B3">
      <w:pPr>
        <w:pStyle w:val="Sinespaciado"/>
        <w:spacing w:before="12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lastRenderedPageBreak/>
        <w:t>//…</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24</w:t>
      </w:r>
      <w:r w:rsidRPr="00F608E0">
        <w:rPr>
          <w:rFonts w:ascii="Times New Roman" w:eastAsia="Calibri" w:hAnsi="Times New Roman" w:cs="Times New Roman"/>
          <w:sz w:val="20"/>
          <w:szCs w:val="20"/>
          <w:lang w:val="es-ES"/>
        </w:rPr>
        <w:t>º: Todo lo relacionado con penalidades y sanciones, se ajustarán a las disposiciones del Decreto Nº3566/77, ratificado por el Decreto Nº 692/01.</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25º</w:t>
      </w:r>
      <w:r w:rsidRPr="00F608E0">
        <w:rPr>
          <w:rFonts w:ascii="Times New Roman" w:eastAsia="Calibri" w:hAnsi="Times New Roman" w:cs="Times New Roman"/>
          <w:sz w:val="20"/>
          <w:szCs w:val="20"/>
          <w:lang w:val="es-ES"/>
        </w:rPr>
        <w:t>: Para todo aquello que no esté expresamente estipulado en los Pliegos de Condiciones, se aplicara en lo previsto en el Régimen de Contrataciones aprobado por Decreto Nº 3566/77 ¨de facto¨ (</w:t>
      </w:r>
      <w:proofErr w:type="spellStart"/>
      <w:r w:rsidRPr="00F608E0">
        <w:rPr>
          <w:rFonts w:ascii="Times New Roman" w:eastAsia="Calibri" w:hAnsi="Times New Roman" w:cs="Times New Roman"/>
          <w:sz w:val="20"/>
          <w:szCs w:val="20"/>
          <w:lang w:val="es-ES"/>
        </w:rPr>
        <w:t>t.v</w:t>
      </w:r>
      <w:proofErr w:type="spellEnd"/>
      <w:r w:rsidRPr="00F608E0">
        <w:rPr>
          <w:rFonts w:ascii="Times New Roman" w:eastAsia="Calibri" w:hAnsi="Times New Roman" w:cs="Times New Roman"/>
          <w:sz w:val="20"/>
          <w:szCs w:val="20"/>
          <w:lang w:val="es-ES"/>
        </w:rPr>
        <w:t xml:space="preserve">), Decreto Nº 692/01 y la Ley Provincial </w:t>
      </w:r>
      <w:r>
        <w:rPr>
          <w:rFonts w:ascii="Times New Roman" w:eastAsia="Calibri" w:hAnsi="Times New Roman" w:cs="Times New Roman"/>
          <w:sz w:val="20"/>
          <w:szCs w:val="20"/>
          <w:lang w:val="es-ES"/>
        </w:rPr>
        <w:t>1092-A</w:t>
      </w:r>
      <w:r w:rsidRPr="00F608E0">
        <w:rPr>
          <w:rFonts w:ascii="Times New Roman" w:eastAsia="Calibri" w:hAnsi="Times New Roman" w:cs="Times New Roman"/>
          <w:sz w:val="20"/>
          <w:szCs w:val="20"/>
          <w:lang w:val="es-ES"/>
        </w:rPr>
        <w:t xml:space="preserve"> de Administración Financiera.</w:t>
      </w:r>
    </w:p>
    <w:p w:rsidR="002303B3" w:rsidRPr="00F608E0" w:rsidRDefault="002303B3" w:rsidP="002303B3">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26º</w:t>
      </w:r>
      <w:r w:rsidRPr="00F608E0">
        <w:rPr>
          <w:rFonts w:ascii="Times New Roman" w:eastAsia="Calibri" w:hAnsi="Times New Roman" w:cs="Times New Roman"/>
          <w:sz w:val="20"/>
          <w:szCs w:val="20"/>
          <w:lang w:val="es-ES"/>
        </w:rPr>
        <w:t xml:space="preserve">: A los efectos de la aplicación de la ley Nº </w:t>
      </w:r>
      <w:r>
        <w:rPr>
          <w:rFonts w:ascii="Times New Roman" w:eastAsia="Calibri" w:hAnsi="Times New Roman" w:cs="Times New Roman"/>
          <w:sz w:val="20"/>
          <w:szCs w:val="20"/>
          <w:lang w:val="es-ES"/>
        </w:rPr>
        <w:t>1058-A</w:t>
      </w:r>
      <w:r w:rsidRPr="00F608E0">
        <w:rPr>
          <w:rFonts w:ascii="Times New Roman" w:eastAsia="Calibri" w:hAnsi="Times New Roman" w:cs="Times New Roman"/>
          <w:sz w:val="20"/>
          <w:szCs w:val="20"/>
          <w:lang w:val="es-ES"/>
        </w:rPr>
        <w:t xml:space="preserve"> y el Decreto Reglamentario Nº 1874/00, los eferentes que deseen podrán acogerse al beneficio de preferencia previsto en la misma, deberán cumplimentar los requisitos numerados en ello.</w:t>
      </w:r>
    </w:p>
    <w:p w:rsidR="002303B3" w:rsidRPr="00222058" w:rsidRDefault="002303B3" w:rsidP="002303B3">
      <w:pPr>
        <w:pStyle w:val="Sinespaciado"/>
        <w:spacing w:after="120"/>
        <w:jc w:val="both"/>
        <w:rPr>
          <w:rFonts w:ascii="Times New Roman" w:eastAsia="Calibri" w:hAnsi="Times New Roman" w:cs="Times New Roman"/>
          <w:sz w:val="20"/>
          <w:szCs w:val="20"/>
          <w:lang w:val="es-ES"/>
        </w:rPr>
      </w:pPr>
    </w:p>
    <w:p w:rsidR="002303B3" w:rsidRPr="00222058" w:rsidRDefault="002303B3" w:rsidP="002303B3">
      <w:pPr>
        <w:pStyle w:val="Sinespaciado"/>
        <w:spacing w:after="120"/>
        <w:jc w:val="both"/>
        <w:rPr>
          <w:rFonts w:ascii="Times New Roman" w:eastAsia="Calibri" w:hAnsi="Times New Roman" w:cs="Times New Roman"/>
          <w:sz w:val="20"/>
          <w:szCs w:val="20"/>
          <w:lang w:val="es-ES"/>
        </w:rPr>
      </w:pPr>
    </w:p>
    <w:p w:rsidR="002303B3" w:rsidRDefault="002303B3" w:rsidP="002303B3">
      <w:pPr>
        <w:pStyle w:val="Sinespaciado"/>
        <w:spacing w:after="120"/>
        <w:jc w:val="right"/>
        <w:rPr>
          <w:rFonts w:ascii="Times New Roman" w:eastAsia="Calibri" w:hAnsi="Times New Roman" w:cs="Times New Roman"/>
          <w:sz w:val="20"/>
          <w:szCs w:val="20"/>
          <w:lang w:val="es-ES"/>
        </w:rPr>
      </w:pPr>
    </w:p>
    <w:p w:rsidR="002303B3" w:rsidRDefault="002303B3" w:rsidP="002303B3">
      <w:pPr>
        <w:pStyle w:val="Sinespaciado"/>
        <w:spacing w:after="120"/>
        <w:jc w:val="right"/>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2303B3" w:rsidRDefault="002303B3" w:rsidP="002303B3">
      <w:pPr>
        <w:pStyle w:val="Sinespaciado"/>
        <w:spacing w:after="120"/>
        <w:jc w:val="right"/>
      </w:pPr>
      <w:r w:rsidRPr="00222058">
        <w:rPr>
          <w:rFonts w:ascii="Times New Roman" w:eastAsia="Calibri" w:hAnsi="Times New Roman" w:cs="Times New Roman"/>
          <w:sz w:val="20"/>
          <w:szCs w:val="20"/>
          <w:lang w:val="es-ES"/>
        </w:rPr>
        <w:t>FIRMA Y ACLARACION</w:t>
      </w:r>
    </w:p>
    <w:p w:rsidR="002303B3" w:rsidRDefault="002303B3" w:rsidP="002303B3">
      <w:pPr>
        <w:spacing w:after="160" w:line="259" w:lineRule="auto"/>
      </w:pPr>
      <w:r>
        <w:br w:type="page"/>
      </w:r>
    </w:p>
    <w:p w:rsidR="00A4100B" w:rsidRDefault="00A4100B">
      <w:bookmarkStart w:id="0" w:name="_GoBack"/>
      <w:bookmarkEnd w:id="0"/>
    </w:p>
    <w:sectPr w:rsidR="00A4100B" w:rsidSect="00324B7E">
      <w:headerReference w:type="default" r:id="rId8"/>
      <w:pgSz w:w="12240" w:h="20160" w:code="5"/>
      <w:pgMar w:top="1843" w:right="104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03" w:rsidRDefault="006E7703" w:rsidP="00A15CD2">
      <w:pPr>
        <w:spacing w:after="0" w:line="240" w:lineRule="auto"/>
      </w:pPr>
      <w:r>
        <w:separator/>
      </w:r>
    </w:p>
  </w:endnote>
  <w:endnote w:type="continuationSeparator" w:id="0">
    <w:p w:rsidR="006E7703" w:rsidRDefault="006E7703" w:rsidP="00A1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03" w:rsidRDefault="006E7703" w:rsidP="00A15CD2">
      <w:pPr>
        <w:spacing w:after="0" w:line="240" w:lineRule="auto"/>
      </w:pPr>
      <w:r>
        <w:separator/>
      </w:r>
    </w:p>
  </w:footnote>
  <w:footnote w:type="continuationSeparator" w:id="0">
    <w:p w:rsidR="006E7703" w:rsidRDefault="006E7703" w:rsidP="00A15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7E" w:rsidRDefault="00324B7E">
    <w:pPr>
      <w:pStyle w:val="Encabezado"/>
    </w:pPr>
    <w:r w:rsidRPr="00324B7E">
      <w:rPr>
        <w:noProof/>
      </w:rPr>
      <w:drawing>
        <wp:anchor distT="0" distB="0" distL="114300" distR="114300" simplePos="0" relativeHeight="251660288" behindDoc="1" locked="0" layoutInCell="1" allowOverlap="1" wp14:anchorId="3AB88928" wp14:editId="5472A2B0">
          <wp:simplePos x="0" y="0"/>
          <wp:positionH relativeFrom="margin">
            <wp:posOffset>131445</wp:posOffset>
          </wp:positionH>
          <wp:positionV relativeFrom="paragraph">
            <wp:posOffset>-15875</wp:posOffset>
          </wp:positionV>
          <wp:extent cx="1190625" cy="619125"/>
          <wp:effectExtent l="0" t="0" r="9525" b="9525"/>
          <wp:wrapThrough wrapText="bothSides">
            <wp:wrapPolygon edited="0">
              <wp:start x="0" y="0"/>
              <wp:lineTo x="0" y="21268"/>
              <wp:lineTo x="21427" y="21268"/>
              <wp:lineTo x="21427" y="0"/>
              <wp:lineTo x="0" y="0"/>
            </wp:wrapPolygon>
          </wp:wrapThrough>
          <wp:docPr id="24" name="Imagen 24"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212"/>
                  <a:stretch/>
                </pic:blipFill>
                <pic:spPr bwMode="auto">
                  <a:xfrm>
                    <a:off x="0" y="0"/>
                    <a:ext cx="119062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B7E">
      <w:rPr>
        <w:noProof/>
      </w:rPr>
      <w:drawing>
        <wp:anchor distT="0" distB="0" distL="114300" distR="114300" simplePos="0" relativeHeight="251659264" behindDoc="1" locked="0" layoutInCell="1" allowOverlap="1" wp14:anchorId="4BE717C3" wp14:editId="7B878068">
          <wp:simplePos x="0" y="0"/>
          <wp:positionH relativeFrom="margin">
            <wp:posOffset>2609215</wp:posOffset>
          </wp:positionH>
          <wp:positionV relativeFrom="paragraph">
            <wp:posOffset>-68580</wp:posOffset>
          </wp:positionV>
          <wp:extent cx="3262630" cy="701675"/>
          <wp:effectExtent l="0" t="0" r="0" b="3175"/>
          <wp:wrapThrough wrapText="bothSides">
            <wp:wrapPolygon edited="0">
              <wp:start x="0" y="0"/>
              <wp:lineTo x="0" y="21111"/>
              <wp:lineTo x="21440" y="21111"/>
              <wp:lineTo x="21440" y="0"/>
              <wp:lineTo x="0" y="0"/>
            </wp:wrapPolygon>
          </wp:wrapThrough>
          <wp:docPr id="23" name="Imagen 23"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0871"/>
                  <a:stretch/>
                </pic:blipFill>
                <pic:spPr bwMode="auto">
                  <a:xfrm>
                    <a:off x="0" y="0"/>
                    <a:ext cx="3262630" cy="70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765F23"/>
    <w:multiLevelType w:val="hybridMultilevel"/>
    <w:tmpl w:val="4BD6C7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DB77C4"/>
    <w:multiLevelType w:val="hybridMultilevel"/>
    <w:tmpl w:val="C8863C3C"/>
    <w:lvl w:ilvl="0" w:tplc="2C0A000F">
      <w:start w:val="1"/>
      <w:numFmt w:val="decimal"/>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73E1699"/>
    <w:multiLevelType w:val="hybridMultilevel"/>
    <w:tmpl w:val="61F08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D6F5126"/>
    <w:multiLevelType w:val="hybridMultilevel"/>
    <w:tmpl w:val="C2A845D8"/>
    <w:lvl w:ilvl="0" w:tplc="6762B4B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44F221D"/>
    <w:multiLevelType w:val="hybridMultilevel"/>
    <w:tmpl w:val="BCC09394"/>
    <w:lvl w:ilvl="0" w:tplc="2C0A0015">
      <w:start w:val="1"/>
      <w:numFmt w:val="upperLetter"/>
      <w:lvlText w:val="%1."/>
      <w:lvlJc w:val="left"/>
      <w:pPr>
        <w:ind w:left="720" w:hanging="360"/>
      </w:pPr>
      <w:rPr>
        <w:rFonts w:hint="default"/>
      </w:rPr>
    </w:lvl>
    <w:lvl w:ilvl="1" w:tplc="2C0A000F">
      <w:start w:val="1"/>
      <w:numFmt w:val="decimal"/>
      <w:lvlText w:val="%2."/>
      <w:lvlJc w:val="left"/>
      <w:pPr>
        <w:ind w:left="1440" w:hanging="360"/>
      </w:pPr>
      <w:rPr>
        <w:rFonts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87823C1"/>
    <w:multiLevelType w:val="hybridMultilevel"/>
    <w:tmpl w:val="D6921666"/>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7427222"/>
    <w:multiLevelType w:val="hybridMultilevel"/>
    <w:tmpl w:val="ABEE66F0"/>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9"/>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73"/>
    <w:rsid w:val="001268A4"/>
    <w:rsid w:val="002303B3"/>
    <w:rsid w:val="002739F5"/>
    <w:rsid w:val="00324B7E"/>
    <w:rsid w:val="006E7703"/>
    <w:rsid w:val="00744B5D"/>
    <w:rsid w:val="00960E73"/>
    <w:rsid w:val="00985B06"/>
    <w:rsid w:val="00A15CD2"/>
    <w:rsid w:val="00A4100B"/>
    <w:rsid w:val="00B851C0"/>
    <w:rsid w:val="00E733EE"/>
    <w:rsid w:val="00EC2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3E1D-DB4B-4E23-BC86-E79CFC4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06"/>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5B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B06"/>
    <w:rPr>
      <w:rFonts w:eastAsiaTheme="minorEastAsia"/>
      <w:lang w:eastAsia="es-AR"/>
    </w:rPr>
  </w:style>
  <w:style w:type="paragraph" w:styleId="Sinespaciado">
    <w:name w:val="No Spacing"/>
    <w:uiPriority w:val="1"/>
    <w:qFormat/>
    <w:rsid w:val="00985B06"/>
    <w:pPr>
      <w:spacing w:after="0" w:line="240" w:lineRule="auto"/>
    </w:pPr>
    <w:rPr>
      <w:rFonts w:eastAsiaTheme="minorEastAsia"/>
      <w:lang w:eastAsia="es-AR"/>
    </w:rPr>
  </w:style>
  <w:style w:type="paragraph" w:styleId="Piedepgina">
    <w:name w:val="footer"/>
    <w:basedOn w:val="Normal"/>
    <w:link w:val="PiedepginaCar"/>
    <w:uiPriority w:val="99"/>
    <w:unhideWhenUsed/>
    <w:rsid w:val="00A15C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CD2"/>
    <w:rPr>
      <w:rFonts w:eastAsiaTheme="minorEastAsia"/>
      <w:lang w:eastAsia="es-AR"/>
    </w:rPr>
  </w:style>
  <w:style w:type="paragraph" w:styleId="Textodeglobo">
    <w:name w:val="Balloon Text"/>
    <w:basedOn w:val="Normal"/>
    <w:link w:val="TextodegloboCar"/>
    <w:uiPriority w:val="99"/>
    <w:semiHidden/>
    <w:unhideWhenUsed/>
    <w:rsid w:val="00B851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1C0"/>
    <w:rPr>
      <w:rFonts w:ascii="Segoe UI" w:eastAsiaTheme="minorEastAsia" w:hAnsi="Segoe UI" w:cs="Segoe UI"/>
      <w:sz w:val="18"/>
      <w:szCs w:val="18"/>
      <w:lang w:eastAsia="es-AR"/>
    </w:rPr>
  </w:style>
  <w:style w:type="paragraph" w:styleId="Textoindependiente">
    <w:name w:val="Body Text"/>
    <w:basedOn w:val="Normal"/>
    <w:link w:val="TextoindependienteCar"/>
    <w:rsid w:val="002303B3"/>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2303B3"/>
    <w:rPr>
      <w:rFonts w:ascii="Arial" w:eastAsia="Calibri" w:hAnsi="Arial" w:cs="Times New Roman"/>
      <w:sz w:val="24"/>
      <w:szCs w:val="20"/>
      <w:lang w:eastAsia="es-AR"/>
    </w:rPr>
  </w:style>
  <w:style w:type="paragraph" w:styleId="Prrafodelista">
    <w:name w:val="List Paragraph"/>
    <w:basedOn w:val="Normal"/>
    <w:uiPriority w:val="34"/>
    <w:qFormat/>
    <w:rsid w:val="002303B3"/>
    <w:pPr>
      <w:ind w:left="720"/>
      <w:contextualSpacing/>
    </w:pPr>
  </w:style>
  <w:style w:type="paragraph" w:styleId="Sangra3detindependiente">
    <w:name w:val="Body Text Indent 3"/>
    <w:basedOn w:val="Normal"/>
    <w:link w:val="Sangra3detindependienteCar"/>
    <w:uiPriority w:val="99"/>
    <w:unhideWhenUsed/>
    <w:rsid w:val="002303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303B3"/>
    <w:rPr>
      <w:rFonts w:eastAsiaTheme="minorEastAsia"/>
      <w:sz w:val="16"/>
      <w:szCs w:val="16"/>
      <w:lang w:eastAsia="es-AR"/>
    </w:rPr>
  </w:style>
  <w:style w:type="paragraph" w:styleId="Textoindependiente3">
    <w:name w:val="Body Text 3"/>
    <w:basedOn w:val="Normal"/>
    <w:link w:val="Textoindependiente3Car"/>
    <w:uiPriority w:val="99"/>
    <w:unhideWhenUsed/>
    <w:rsid w:val="002303B3"/>
    <w:pPr>
      <w:spacing w:after="120"/>
    </w:pPr>
    <w:rPr>
      <w:sz w:val="16"/>
      <w:szCs w:val="16"/>
    </w:rPr>
  </w:style>
  <w:style w:type="character" w:customStyle="1" w:styleId="Textoindependiente3Car">
    <w:name w:val="Texto independiente 3 Car"/>
    <w:basedOn w:val="Fuentedeprrafopredeter"/>
    <w:link w:val="Textoindependiente3"/>
    <w:uiPriority w:val="99"/>
    <w:rsid w:val="002303B3"/>
    <w:rPr>
      <w:rFonts w:eastAsiaTheme="minorEastAsia"/>
      <w:sz w:val="16"/>
      <w:szCs w:val="16"/>
      <w:lang w:eastAsia="es-AR"/>
    </w:rPr>
  </w:style>
  <w:style w:type="character" w:styleId="Hipervnculo">
    <w:name w:val="Hyperlink"/>
    <w:basedOn w:val="Fuentedeprrafopredeter"/>
    <w:uiPriority w:val="99"/>
    <w:unhideWhenUsed/>
    <w:rsid w:val="002303B3"/>
    <w:rPr>
      <w:color w:val="0563C1" w:themeColor="hyperlink"/>
      <w:u w:val="single"/>
    </w:rPr>
  </w:style>
  <w:style w:type="table" w:styleId="Tablaconcuadrcula">
    <w:name w:val="Table Grid"/>
    <w:basedOn w:val="Tablanormal"/>
    <w:uiPriority w:val="59"/>
    <w:rsid w:val="002303B3"/>
    <w:pPr>
      <w:spacing w:after="0" w:line="240" w:lineRule="auto"/>
    </w:pPr>
    <w:rPr>
      <w:rFonts w:eastAsiaTheme="minorEastAsia"/>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4283</Words>
  <Characters>23557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USUARIO</cp:lastModifiedBy>
  <cp:revision>6</cp:revision>
  <cp:lastPrinted>2020-11-24T11:39:00Z</cp:lastPrinted>
  <dcterms:created xsi:type="dcterms:W3CDTF">2020-11-19T14:35:00Z</dcterms:created>
  <dcterms:modified xsi:type="dcterms:W3CDTF">2020-12-01T16:06:00Z</dcterms:modified>
</cp:coreProperties>
</file>